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/>
          <w:bCs/>
          <w:sz w:val="28"/>
          <w:szCs w:val="28"/>
        </w:rPr>
        <w:t>ас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ідання постійної комісії з питань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  <w:t>розвитку торгівлі, зв’язку, транспорту і підприємництва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Бабушкінської районної у місті ради VII скликання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 09 березня  2016</w:t>
        <w:tab/>
        <w:tab/>
        <w:tab/>
        <w:tab/>
        <w:t xml:space="preserve">  </w:t>
        <w:tab/>
        <w:tab/>
        <w:t xml:space="preserve"> №  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Присутні: 5  членів коміс</w:t>
      </w:r>
      <w:r>
        <w:rPr>
          <w:rFonts w:ascii="Times New Roman" w:hAnsi="Times New Roman"/>
          <w:sz w:val="28"/>
        </w:rPr>
        <w:t>ії:</w:t>
      </w:r>
      <w:r>
        <w:rPr>
          <w:rFonts w:ascii="Times New Roman" w:hAnsi="Times New Roman"/>
          <w:sz w:val="28"/>
        </w:rPr>
        <w:t xml:space="preserve"> Гвоздікова Валентина Анатоліївна, Бербат Катерина Михайлівна, Брунер Роман Андрійович, Лук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ша Микита Анатолійович, Русанов Антон Гена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йович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Відсутні: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денний: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hd w:fill="FFFFFF" w:val="clear"/>
        </w:rPr>
      </w:pPr>
      <w:r>
        <w:rPr>
          <w:rFonts w:ascii="Times New Roman" w:hAnsi="Times New Roman"/>
          <w:b/>
          <w:sz w:val="28"/>
          <w:shd w:fill="FFFFFF" w:val="clear"/>
        </w:rPr>
        <w:t>І. 1.Про розподіл обов'язків між членами комісії (вибори заступника голови та секретаря постійної комісії).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hd w:fill="FFFFFF" w:val="clear"/>
        </w:rPr>
      </w:pPr>
      <w:r>
        <w:rPr>
          <w:rFonts w:ascii="Times New Roman" w:hAnsi="Times New Roman"/>
          <w:b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hd w:fill="FFFFFF" w:val="clear"/>
        </w:rPr>
      </w:pPr>
      <w:r>
        <w:rPr>
          <w:rFonts w:ascii="Times New Roman" w:hAnsi="Times New Roman"/>
          <w:b/>
          <w:sz w:val="28"/>
          <w:shd w:fill="FFFFFF" w:val="clear"/>
        </w:rPr>
        <w:t>ІІ. Розгляд проектів рішень районної у місті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hd w:fill="FFFFFF" w:val="clear"/>
        </w:rPr>
      </w:pPr>
      <w:r>
        <w:rPr>
          <w:rFonts w:ascii="Times New Roman" w:hAnsi="Times New Roman"/>
          <w:b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  <w:t>1. Про затвердження Регламенту Бабушкінської районної у місті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  <w:t>2. Про утворення виконавчого комітету Бабушкінської районної у місті ради.3. Про затвердження структури апарату Бабушкінської районної у місті Дніпропетровську ради та її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  <w:t>4. Про затвердження Положення про помічника-консультанта депутата Бабушкінської районної у місті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  <w:t>5. Про затвердження графіка прийому виборців депутатами Бабушкінської районної у місті ради VII скликання.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hd w:fill="FFFFFF" w:val="clear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І. </w:t>
      </w:r>
      <w:r>
        <w:rPr>
          <w:rFonts w:ascii="Times New Roman" w:hAnsi="Times New Roman"/>
          <w:b/>
          <w:sz w:val="28"/>
          <w:shd w:fill="FFFFFF" w:val="clear"/>
        </w:rPr>
        <w:t>Про розподіл обов'язків між членами комісії (вибори заступника голови та секретаря постійної комісії).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 СЛУХАЛИ:  Голову комісії Гвозд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кову В.А., яка запропонувала ЛукішаМ.А. на посаду заступника голови, та Бербат К.М. на посаду секретаря.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 УХВАЛИЛИ: призначити  на посаду заступника голови  постійної комісії Лук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ша М.А.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«За» </w:t>
      </w:r>
      <w:r>
        <w:rPr>
          <w:rFonts w:ascii="Times New Roman" w:hAnsi="Times New Roman"/>
          <w:sz w:val="28"/>
          <w:u w:val="single"/>
        </w:rPr>
        <w:t>_5__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 xml:space="preserve">чоловік,      «Утримались» </w:t>
      </w:r>
      <w:r>
        <w:rPr>
          <w:rFonts w:ascii="Times New Roman" w:hAnsi="Times New Roman"/>
          <w:sz w:val="28"/>
          <w:u w:val="single"/>
        </w:rPr>
        <w:t>___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Призначити на посаду секретаря Бербат К.М.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«За»</w:t>
      </w:r>
      <w:r>
        <w:rPr>
          <w:rFonts w:ascii="Times New Roman" w:hAnsi="Times New Roman"/>
          <w:sz w:val="28"/>
          <w:u w:val="single"/>
        </w:rPr>
        <w:t>__5__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чоловік,      «Утримались»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hd w:fill="FFFFFF" w:val="clear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ІІ. </w:t>
      </w:r>
      <w:r>
        <w:rPr>
          <w:rFonts w:ascii="Times New Roman" w:hAnsi="Times New Roman"/>
          <w:b/>
          <w:sz w:val="28"/>
          <w:shd w:fill="FFFFFF" w:val="clear"/>
        </w:rPr>
        <w:t>Розгляд проектів рішень районної у місті ради.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СЛУХАЛИ: Начальника відділу внутр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 xml:space="preserve">шньої політики Танцюрову Л.П., яка ознайомила з характерними особливостями основних  положень регламенту роботи Бабушкінської районної у місті ради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</w:rPr>
        <w:t>УХВАЛИЛИ: Підтримати проект «</w:t>
      </w:r>
      <w:r>
        <w:rPr>
          <w:rFonts w:ascii="Times New Roman" w:hAnsi="Times New Roman"/>
          <w:sz w:val="28"/>
          <w:shd w:fill="FFFFFF" w:val="clear"/>
        </w:rPr>
        <w:t>Про затвердження Регламенту Бабушкінської районної у місті ради».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«За»</w:t>
      </w:r>
      <w:r>
        <w:rPr>
          <w:rFonts w:ascii="Times New Roman" w:hAnsi="Times New Roman"/>
          <w:sz w:val="28"/>
          <w:u w:val="single"/>
        </w:rPr>
        <w:t>__5___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чоловік,      «Утримались»</w:t>
      </w:r>
      <w:r>
        <w:rPr>
          <w:rFonts w:ascii="Times New Roman" w:hAnsi="Times New Roman"/>
          <w:sz w:val="28"/>
          <w:u w:val="single"/>
        </w:rPr>
        <w:t>__-___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Положення регламенту роботи додається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СЛУХАЛИ: Начальника відділу внутр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 xml:space="preserve">шньої політики Танцюрову Л.П. яка ознайомила з кандидатами членів комісії  виконавчого комітету Бабункінської районної у місті ради.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УХВАЛИЛИ: Вирішили голосувати за виключення з порядку денного сесії, тому що публікація проекту «</w:t>
      </w:r>
      <w:r>
        <w:rPr>
          <w:rFonts w:ascii="Times New Roman" w:hAnsi="Times New Roman"/>
          <w:sz w:val="28"/>
          <w:shd w:fill="FFFFFF" w:val="clear"/>
        </w:rPr>
        <w:t>Про утворення виконавчого комітету Бабушкінської районної у місті ради»</w:t>
      </w:r>
      <w:r>
        <w:rPr>
          <w:rFonts w:ascii="Times New Roman" w:hAnsi="Times New Roman"/>
          <w:sz w:val="28"/>
        </w:rPr>
        <w:t xml:space="preserve"> на сайті була не своєчасною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«За»</w:t>
      </w:r>
      <w:r>
        <w:rPr>
          <w:rFonts w:ascii="Times New Roman" w:hAnsi="Times New Roman"/>
          <w:sz w:val="28"/>
          <w:u w:val="single"/>
        </w:rPr>
        <w:t>___5__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чоловік,      «Утримались»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кандидатів додається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СЛУХАЛИ: Начальника відділу внутрішньої політики Танцюрову,  яка ознайомила зі змінами структури апарату Бабушкінської районної у місті ради.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</w:rPr>
        <w:t>УХВАЛИЛИ:  Підтримати проект «</w:t>
      </w:r>
      <w:r>
        <w:rPr>
          <w:rFonts w:ascii="Times New Roman" w:hAnsi="Times New Roman"/>
          <w:sz w:val="28"/>
          <w:shd w:fill="FFFFFF" w:val="clear"/>
        </w:rPr>
        <w:t>Про затвердження структури апарату Бабушкінської районної у місті Дніпропетровську ради та її виконавчих органів»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«За»</w:t>
      </w:r>
      <w:r>
        <w:rPr>
          <w:rFonts w:ascii="Times New Roman" w:hAnsi="Times New Roman"/>
          <w:sz w:val="28"/>
          <w:u w:val="single"/>
        </w:rPr>
        <w:t>__5___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чоловік,      «Утримались»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апарату додається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СЛУХАЛИ: Начальника відділу внутрішньої політики Танцюрову Ларису Петрівну, яка ознайомила з основними положеннями про помічників - консультантів депутатів Бабушкінської районної у місті ради.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</w:rPr>
        <w:t>УХВАЛИЛИ: Підтримати  проект «</w:t>
      </w:r>
      <w:r>
        <w:rPr>
          <w:rFonts w:ascii="Times New Roman" w:hAnsi="Times New Roman"/>
          <w:sz w:val="28"/>
          <w:shd w:fill="FFFFFF" w:val="clear"/>
        </w:rPr>
        <w:t>Про затвердження Положення про помічника-консультанта депутата Бабушкінської районної у місті ради»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«За»</w:t>
      </w:r>
      <w:r>
        <w:rPr>
          <w:rFonts w:ascii="Times New Roman" w:hAnsi="Times New Roman"/>
          <w:sz w:val="28"/>
          <w:u w:val="single"/>
        </w:rPr>
        <w:t>__5___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чоловік,      «Утримались»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Положення додаються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СЛУХАЛИ: Начальника відділу внутрішньої політики Танцюрову Ларису Петрівну, яка ознайомила з графіком роботи депутатів.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</w:rPr>
        <w:t>УХВАЛИЛИ: Підтримати проект «</w:t>
      </w:r>
      <w:r>
        <w:rPr>
          <w:rFonts w:ascii="Times New Roman" w:hAnsi="Times New Roman"/>
          <w:sz w:val="28"/>
          <w:shd w:fill="FFFFFF" w:val="clear"/>
        </w:rPr>
        <w:t>Про затвердження графіка прийому виборців депутатами Бабушкінської районної у місті ради VII скликання» та прийняти його до виконання.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«За»</w:t>
      </w:r>
      <w:r>
        <w:rPr>
          <w:rFonts w:ascii="Times New Roman" w:hAnsi="Times New Roman"/>
          <w:sz w:val="28"/>
          <w:u w:val="single"/>
        </w:rPr>
        <w:t>__5___</w:t>
      </w:r>
      <w:r>
        <w:rPr>
          <w:rFonts w:ascii="Times New Roman" w:hAnsi="Times New Roman"/>
          <w:sz w:val="28"/>
        </w:rPr>
        <w:t>чоловік,      «Проти»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чоловік,      «Утримались»</w:t>
      </w:r>
      <w:r>
        <w:rPr>
          <w:rFonts w:ascii="Times New Roman" w:hAnsi="Times New Roman"/>
          <w:sz w:val="28"/>
          <w:u w:val="single"/>
        </w:rPr>
        <w:t>__-__</w:t>
      </w:r>
      <w:r>
        <w:rPr>
          <w:rFonts w:ascii="Times New Roman" w:hAnsi="Times New Roman"/>
          <w:sz w:val="28"/>
        </w:rPr>
        <w:t>чоловік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Графік роботи додається.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Голова комісії                                            </w:t>
        <w:tab/>
        <w:t xml:space="preserve">                     Гвоздикова В.А.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</w:t>
        <w:tab/>
        <w:tab/>
        <w:tab/>
        <w:tab/>
        <w:tab/>
        <w:tab/>
        <w:tab/>
        <w:tab/>
        <w:t>Бербат К.М.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ПРОПОЗИЦІЇ: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Заступ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голови Лукіша М.А, який запропонував включити в Регламент пункт щодо онлайн фіксації зас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дань Бабушкінськой районної у місті Дн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пропетровську ради, засідань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ісій та виконовчого комітету Бабушкінської районної у місті Дніпропетровську ради.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Заступник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голови Лукіша М. А.: на наступне зас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дання ком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ії</w:t>
      </w:r>
      <w:r>
        <w:rPr>
          <w:rFonts w:ascii="Times New Roman" w:hAnsi="Times New Roman"/>
          <w:sz w:val="28"/>
        </w:rPr>
        <w:t xml:space="preserve"> розглянут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тання про розв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ток бізнесу та інфраструктури в м. Дніпропетровську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Голова комісії                                            </w:t>
        <w:tab/>
        <w:t xml:space="preserve">                     Гвоздікова В.А.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</w:t>
        <w:tab/>
        <w:tab/>
        <w:tab/>
        <w:tab/>
        <w:tab/>
        <w:tab/>
        <w:tab/>
        <w:tab/>
        <w:t xml:space="preserve"> Бербат К.М.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iberation Sans" w:cs="Lucida Sans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Lucida Sans"/>
      <w:color w:val="000000"/>
      <w:sz w:val="22"/>
      <w:szCs w:val="20"/>
      <w:lang w:val="ru-RU" w:eastAsia="zh-CN" w:bidi="hi-IN"/>
    </w:rPr>
  </w:style>
  <w:style w:type="paragraph" w:styleId="1">
    <w:name w:val="Заголовок 1"/>
    <w:basedOn w:val="Style11"/>
    <w:pPr>
      <w:widowControl/>
      <w:bidi w:val="0"/>
      <w:spacing w:before="240" w:after="120"/>
      <w:jc w:val="left"/>
    </w:pPr>
    <w:rPr>
      <w:b/>
      <w:sz w:val="36"/>
    </w:rPr>
  </w:style>
  <w:style w:type="paragraph" w:styleId="2">
    <w:name w:val="Заголовок 2"/>
    <w:basedOn w:val="Style11"/>
    <w:pPr>
      <w:widowControl/>
      <w:bidi w:val="0"/>
      <w:spacing w:before="200" w:after="120"/>
      <w:jc w:val="left"/>
    </w:pPr>
    <w:rPr>
      <w:b/>
      <w:sz w:val="32"/>
    </w:rPr>
  </w:style>
  <w:style w:type="paragraph" w:styleId="3">
    <w:name w:val="Заголовок 3"/>
    <w:basedOn w:val="Style11"/>
    <w:pPr>
      <w:widowControl/>
      <w:bidi w:val="0"/>
      <w:spacing w:before="140" w:after="120"/>
      <w:jc w:val="left"/>
    </w:pPr>
    <w:rPr>
      <w:b/>
      <w:color w:val="808080"/>
      <w:sz w:val="28"/>
    </w:rPr>
  </w:style>
  <w:style w:type="character" w:styleId="ListLabel1">
    <w:name w:val="ListLabel 1"/>
    <w:rPr>
      <w:sz w:val="28"/>
    </w:rPr>
  </w:style>
  <w:style w:type="paragraph" w:styleId="Style11">
    <w:name w:val="Заголовок"/>
    <w:basedOn w:val="Normal"/>
    <w:next w:val="Style12"/>
    <w:pPr>
      <w:keepNext/>
      <w:widowControl/>
      <w:bidi w:val="0"/>
      <w:spacing w:lineRule="auto" w:line="276" w:before="240" w:after="120"/>
      <w:jc w:val="left"/>
    </w:pPr>
    <w:rPr>
      <w:rFonts w:ascii="Liberation Sans" w:hAnsi="Liberation Sans" w:eastAsia="Liberation Sans" w:cs="Lucida Sans"/>
      <w:color w:val="000000"/>
      <w:sz w:val="28"/>
      <w:szCs w:val="28"/>
    </w:rPr>
  </w:style>
  <w:style w:type="paragraph" w:styleId="Style12">
    <w:name w:val="Основной текст"/>
    <w:basedOn w:val="Normal"/>
    <w:pPr>
      <w:widowControl/>
      <w:bidi w:val="0"/>
      <w:spacing w:lineRule="auto" w:line="288" w:before="0" w:after="140"/>
      <w:jc w:val="left"/>
    </w:pPr>
    <w:rPr>
      <w:rFonts w:ascii="Calibri" w:hAnsi="Calibri"/>
      <w:color w:val="000000"/>
      <w:sz w:val="22"/>
    </w:rPr>
  </w:style>
  <w:style w:type="paragraph" w:styleId="Style13">
    <w:name w:val="Список"/>
    <w:basedOn w:val="Style12"/>
    <w:pPr>
      <w:widowControl/>
      <w:bidi w:val="0"/>
      <w:spacing w:lineRule="auto" w:line="288" w:before="0" w:after="140"/>
      <w:jc w:val="left"/>
    </w:pPr>
    <w:rPr>
      <w:rFonts w:ascii="Calibri" w:hAnsi="Calibri" w:cs="Lucida Sans"/>
      <w:color w:val="000000"/>
      <w:sz w:val="22"/>
    </w:rPr>
  </w:style>
  <w:style w:type="paragraph" w:styleId="Style14">
    <w:name w:val="Название"/>
    <w:basedOn w:val="Normal"/>
    <w:pPr>
      <w:widowControl/>
      <w:suppressLineNumbers/>
      <w:bidi w:val="0"/>
      <w:spacing w:lineRule="auto" w:line="276" w:before="240" w:after="120"/>
      <w:jc w:val="center"/>
    </w:pPr>
    <w:rPr>
      <w:rFonts w:ascii="Liberation Sans" w:hAnsi="Liberation Sans" w:cs="Lucida Sans"/>
      <w:b/>
      <w:i/>
      <w:iCs/>
      <w:color w:val="000000"/>
      <w:sz w:val="56"/>
      <w:szCs w:val="24"/>
    </w:rPr>
  </w:style>
  <w:style w:type="paragraph" w:styleId="Style15">
    <w:name w:val="Указатель"/>
    <w:basedOn w:val="Normal"/>
    <w:pPr>
      <w:widowControl/>
      <w:suppressLineNumbers/>
      <w:bidi w:val="0"/>
      <w:spacing w:lineRule="auto" w:line="276" w:before="0" w:after="200"/>
      <w:jc w:val="left"/>
    </w:pPr>
    <w:rPr>
      <w:rFonts w:ascii="Calibri" w:hAnsi="Calibri" w:cs="Lucida Sans"/>
      <w:color w:val="000000"/>
      <w:sz w:val="22"/>
    </w:rPr>
  </w:style>
  <w:style w:type="paragraph" w:styleId="11">
    <w:name w:val="Указатель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Lucida Sans"/>
      <w:color w:val="000000"/>
      <w:sz w:val="22"/>
      <w:szCs w:val="20"/>
      <w:lang w:val="ru-RU" w:eastAsia="zh-CN" w:bidi="hi-IN"/>
    </w:rPr>
  </w:style>
  <w:style w:type="paragraph" w:styleId="12">
    <w:name w:val="Название1"/>
    <w:pPr>
      <w:widowControl/>
      <w:suppressAutoHyphens w:val="true"/>
      <w:bidi w:val="0"/>
      <w:spacing w:lineRule="auto" w:line="276" w:before="120" w:after="120"/>
      <w:jc w:val="left"/>
    </w:pPr>
    <w:rPr>
      <w:rFonts w:ascii="Calibri" w:hAnsi="Calibri" w:eastAsia="Liberation Sans" w:cs="Lucida Sans"/>
      <w:i/>
      <w:color w:val="000000"/>
      <w:sz w:val="24"/>
      <w:szCs w:val="20"/>
      <w:lang w:val="ru-RU" w:eastAsia="zh-CN" w:bidi="hi-IN"/>
    </w:rPr>
  </w:style>
  <w:style w:type="paragraph" w:styleId="Style16">
    <w:name w:val="Подзаголовок"/>
    <w:basedOn w:val="Style11"/>
    <w:pPr>
      <w:widowControl/>
      <w:bidi w:val="0"/>
      <w:spacing w:lineRule="auto" w:line="276" w:before="60" w:after="120"/>
      <w:jc w:val="center"/>
    </w:pPr>
    <w:rPr>
      <w:rFonts w:ascii="Liberation Sans" w:hAnsi="Liberation Sans"/>
      <w:color w:val="000000"/>
      <w:sz w:val="36"/>
    </w:rPr>
  </w:style>
  <w:style w:type="paragraph" w:styleId="13">
    <w:name w:val="Цитата1"/>
    <w:pPr>
      <w:widowControl/>
      <w:suppressAutoHyphens w:val="true"/>
      <w:bidi w:val="0"/>
      <w:spacing w:lineRule="auto" w:line="276" w:before="0" w:after="283"/>
      <w:ind w:left="567" w:right="567" w:hanging="0"/>
      <w:jc w:val="left"/>
    </w:pPr>
    <w:rPr>
      <w:rFonts w:ascii="Calibri" w:hAnsi="Calibri" w:eastAsia="Liberation Sans" w:cs="Lucida Sans"/>
      <w:color w:val="000000"/>
      <w:sz w:val="22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MailRU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2016-03-10T18:37:03Z</cp:lastPrinted>
  <cp:revision>0</cp:revision>
  <dc:title>протокол комісій_5 заполненный (копия 1).docx</dc:title>
</cp:coreProperties>
</file>