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08610" cy="40386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ШЕВЧЕНКІВСЬКА  районнА у місті ДніпрІ радА</w:t>
      </w:r>
    </w:p>
    <w:p>
      <w:pPr>
        <w:pStyle w:val="Normal"/>
        <w:spacing w:lineRule="auto" w:line="240" w:before="0" w:after="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ГОЛОВА РАЙОННОЇ У МІСТІ РАДИ </w:t>
      </w:r>
    </w:p>
    <w:tbl>
      <w:tblPr>
        <w:jc w:val="left"/>
        <w:tblInd w:w="250" w:type="dxa"/>
        <w:tblBorders>
          <w:top w:val="thickThinMediumGap" w:sz="24" w:space="0" w:color="00000A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9923"/>
      </w:tblGrid>
      <w:tr>
        <w:trPr>
          <w:cantSplit w:val="false"/>
        </w:trPr>
        <w:tc>
          <w:tcPr>
            <w:tcW w:w="9923" w:type="dxa"/>
            <w:tcBorders>
              <w:top w:val="thickThinMediumGap" w:sz="2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>
      <w:pPr>
        <w:pStyle w:val="Normal"/>
        <w:spacing w:lineRule="auto" w:line="240" w:before="0"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p>
      <w:pPr>
        <w:pStyle w:val="Normal"/>
        <w:spacing w:lineRule="auto" w:line="240" w:before="0" w:after="0"/>
        <w:rPr>
          <w:u w:val="single"/>
          <w:lang w:val="uk-UA"/>
        </w:rPr>
      </w:pPr>
      <w:r>
        <w:rPr>
          <w:u w:val="single"/>
          <w:lang w:val="uk-UA"/>
        </w:rPr>
        <w:t xml:space="preserve">18 жовтня 2016 р. </w:t>
      </w:r>
      <w:r>
        <w:rPr>
          <w:lang w:val="uk-UA"/>
        </w:rPr>
        <w:t xml:space="preserve">                                                                    № </w:t>
      </w:r>
      <w:bookmarkStart w:id="0" w:name="__DdeLink__207_313435749"/>
      <w:bookmarkEnd w:id="0"/>
      <w:r>
        <w:rPr>
          <w:u w:val="single"/>
          <w:lang w:val="uk-UA"/>
        </w:rPr>
        <w:t>108/1-р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  <w:t>Про передачу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  <w:t>матеріальних цінностей</w:t>
      </w:r>
    </w:p>
    <w:p>
      <w:pPr>
        <w:pStyle w:val="Normal"/>
        <w:spacing w:lineRule="auto" w:line="240" w:before="0" w:after="0"/>
        <w:rPr>
          <w:i/>
          <w:lang w:val="uk-UA"/>
        </w:rPr>
      </w:pPr>
      <w:r>
        <w:rPr>
          <w:i/>
          <w:lang w:val="uk-UA"/>
        </w:rPr>
      </w:r>
    </w:p>
    <w:p>
      <w:pPr>
        <w:pStyle w:val="Normal"/>
        <w:spacing w:lineRule="auto" w:line="240" w:before="0" w:after="0"/>
        <w:jc w:val="both"/>
        <w:rPr>
          <w:i/>
          <w:lang w:val="uk-UA"/>
        </w:rPr>
      </w:pPr>
      <w:r>
        <w:rPr>
          <w:i/>
          <w:lang w:val="uk-UA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lang w:val="uk-UA"/>
        </w:rPr>
      </w:pPr>
      <w:r>
        <w:rPr>
          <w:lang w:val="uk-UA"/>
        </w:rPr>
        <w:t>На підставі клопотання відділу освіти Шевченківської районної у місті Дніпрі ради від 21.09.16 № 5/29 – 844 та клопотання управління праці та соціального захисту   населення  Шевченківської  районної  у  місті  Дніпрі  ради  від  22.09.16  № 02 – 28/3/9, з метою економного  та раціонального використання бюджетних коштів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center"/>
        <w:rPr>
          <w:b/>
          <w:lang w:val="uk-UA"/>
        </w:rPr>
      </w:pPr>
      <w:r>
        <w:rPr>
          <w:b/>
          <w:lang w:val="uk-UA"/>
        </w:rPr>
        <w:t>ВВАЖАЮ ЗА НЕОБХІДНЕ: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hanging="360"/>
        <w:jc w:val="both"/>
        <w:rPr>
          <w:lang w:val="uk-UA"/>
        </w:rPr>
      </w:pPr>
      <w:r>
        <w:rPr>
          <w:lang w:val="uk-UA"/>
        </w:rPr>
        <w:t>Управлінню праці та соціального захисту населення Шевченківської районної у місті Дніпрі ради передати на баланс відділу освіти Шевченківської районної у місті Дніпрі ради наступні матеріальні цінності: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lang w:val="uk-UA"/>
        </w:rPr>
      </w:pPr>
      <w:r>
        <w:rPr>
          <w:lang w:val="uk-UA"/>
        </w:rPr>
        <w:t xml:space="preserve">насос </w:t>
      </w:r>
      <w:r>
        <w:rPr>
          <w:rFonts w:cs="Times New Roman"/>
          <w:lang w:val="uk-UA"/>
        </w:rPr>
        <w:t>Calp</w:t>
      </w:r>
      <w:r>
        <w:rPr>
          <w:lang w:val="uk-UA"/>
        </w:rPr>
        <w:t>.</w:t>
      </w:r>
      <w:r>
        <w:rPr>
          <w:rFonts w:cs="Times New Roman"/>
          <w:lang w:val="uk-UA"/>
        </w:rPr>
        <w:t>NP</w:t>
      </w:r>
      <w:r>
        <w:rPr>
          <w:lang w:val="uk-UA"/>
        </w:rPr>
        <w:t xml:space="preserve"> 50 СЕ</w:t>
      </w:r>
      <w:r>
        <w:rPr>
          <w:rFonts w:cs="Times New Roman"/>
          <w:lang w:val="uk-UA"/>
        </w:rPr>
        <w:t>/2 – 2 одиниці;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компенсатор Varem 200 – 1 одиниця;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клапан електричний маг. D-40 Medas – 1 одиниця;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сигналізатор газу СГБ 1-2Е – одна одиниця;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шафа пункт ГРПШ – F – FЕ25S – У1 – 1 одиниця;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котел Еuroterm Tehnologi 100EST – 2 одиниці.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hanging="360"/>
        <w:jc w:val="both"/>
        <w:rPr>
          <w:lang w:val="uk-UA"/>
        </w:rPr>
      </w:pPr>
      <w:r>
        <w:rPr>
          <w:lang w:val="uk-UA"/>
        </w:rPr>
        <w:t xml:space="preserve">Створити комісію (додаток № 1) для передачі  матеріальних цінностей.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hanging="360"/>
        <w:jc w:val="both"/>
        <w:rPr>
          <w:lang w:val="uk-UA"/>
        </w:rPr>
      </w:pPr>
      <w:r>
        <w:rPr>
          <w:lang w:val="uk-UA"/>
        </w:rPr>
        <w:t>Бухгалтерії управління праці та соціального захисту населення Шевченківської районної у місті Дніпрі ради та відділу освіти Шевченківської районної у місті Дніпрі ради підготувати необхідні документи для прийняття – передачі матеріальних цінностей, згідно з вимогами чинного законодавства.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hanging="360"/>
        <w:jc w:val="both"/>
        <w:rPr>
          <w:lang w:val="uk-UA"/>
        </w:rPr>
      </w:pPr>
      <w:r>
        <w:rPr>
          <w:lang w:val="uk-UA"/>
        </w:rPr>
        <w:t>Організацію виконання даного розпорядження покласти на начальника відділу освіти Добрянську О.М.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right="0" w:hanging="360"/>
        <w:jc w:val="both"/>
        <w:rPr>
          <w:lang w:val="uk-UA"/>
        </w:rPr>
      </w:pPr>
      <w:r>
        <w:rPr>
          <w:lang w:val="uk-UA"/>
        </w:rPr>
        <w:t>Контроль за виконанням даного розпорядження покласти на заступника голови Шевченківської районної у місті ради Атаманенко А.В.</w:t>
      </w:r>
    </w:p>
    <w:p>
      <w:pPr>
        <w:pStyle w:val="ListParagraph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 xml:space="preserve">Голова Шевченківської </w:t>
      </w:r>
    </w:p>
    <w:p>
      <w:pPr>
        <w:sectPr>
          <w:type w:val="nextPage"/>
          <w:pgSz w:w="11906" w:h="16838"/>
          <w:pgMar w:left="1701" w:right="567" w:header="0" w:top="567" w:footer="0" w:bottom="567" w:gutter="0"/>
          <w:pgNumType w:fmt="decimal"/>
          <w:formProt w:val="false"/>
          <w:textDirection w:val="lrTb"/>
          <w:docGrid w:type="default" w:linePitch="240" w:charSpace="4294952959"/>
        </w:sect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>районної у місті ради                                                         М.П. Ситник</w:t>
      </w:r>
    </w:p>
    <w:p>
      <w:pPr>
        <w:pStyle w:val="Normal"/>
        <w:rPr>
          <w:lang w:val="uk-UA"/>
        </w:rPr>
      </w:pPr>
      <w:r>
        <w:rPr>
          <w:lang w:val="uk-UA"/>
        </w:rPr>
        <w:tab/>
        <w:tab/>
        <w:tab/>
        <w:tab/>
        <w:tab/>
        <w:tab/>
        <w:tab/>
        <w:tab/>
        <w:t xml:space="preserve">  Додаток</w:t>
      </w:r>
    </w:p>
    <w:p>
      <w:pPr>
        <w:pStyle w:val="Normal"/>
        <w:spacing w:lineRule="auto" w:line="240" w:before="0" w:after="0"/>
        <w:ind w:left="5812" w:right="0" w:hanging="0"/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  <w:lang w:val="uk-UA"/>
        </w:rPr>
        <w:t>о розпорядження голови</w:t>
      </w:r>
    </w:p>
    <w:p>
      <w:pPr>
        <w:pStyle w:val="Normal"/>
        <w:spacing w:lineRule="auto" w:line="240" w:before="0" w:after="0"/>
        <w:ind w:left="5812" w:right="0" w:hanging="0"/>
        <w:rPr>
          <w:szCs w:val="28"/>
          <w:lang w:val="uk-UA"/>
        </w:rPr>
      </w:pPr>
      <w:r>
        <w:rPr>
          <w:szCs w:val="28"/>
          <w:lang w:val="uk-UA"/>
        </w:rPr>
        <w:t xml:space="preserve">районної у місті ради </w:t>
      </w:r>
    </w:p>
    <w:p>
      <w:pPr>
        <w:pStyle w:val="Normal"/>
        <w:spacing w:lineRule="auto" w:line="240" w:before="0" w:after="0"/>
        <w:ind w:left="5812" w:right="0" w:hanging="0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18.10.2016</w:t>
      </w:r>
      <w:r>
        <w:rPr>
          <w:szCs w:val="28"/>
          <w:lang w:val="uk-UA"/>
        </w:rPr>
        <w:t xml:space="preserve"> № </w:t>
      </w:r>
      <w:r>
        <w:rPr>
          <w:szCs w:val="28"/>
          <w:u w:val="single"/>
          <w:lang w:val="uk-UA"/>
        </w:rPr>
        <w:t>108/1-р</w:t>
      </w:r>
    </w:p>
    <w:p>
      <w:pPr>
        <w:pStyle w:val="Normal"/>
        <w:spacing w:before="0" w:after="0"/>
        <w:jc w:val="righ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pacing w:before="0" w:after="0"/>
        <w:jc w:val="righ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pacing w:before="0" w:after="0"/>
        <w:jc w:val="righ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pacing w:before="0" w:after="0"/>
        <w:jc w:val="right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Комісія </w:t>
      </w:r>
    </w:p>
    <w:p>
      <w:pPr>
        <w:pStyle w:val="Normal"/>
        <w:spacing w:lineRule="auto" w:line="240" w:before="0" w:after="0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>з прийняття матеріальних цінностей</w:t>
      </w:r>
    </w:p>
    <w:p>
      <w:pPr>
        <w:pStyle w:val="Normal"/>
        <w:spacing w:lineRule="auto" w:line="240" w:before="0" w:after="0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7620"/>
      </w:tblGrid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Терехова Т.М.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4" w:right="0" w:hanging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 комісії,  головний бухгалтер відділу освіти Шевченківської районної у місті Дніпрі ради  </w:t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Болквадзе Н.Д.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304" w:right="0" w:hanging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голови комісії, Начальник групи технічного нагляду відділу освіти Шевченківської районної у місті Дніпрі ради  </w:t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Члени комісії: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Каширіна І.Г.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04" w:right="0" w:hanging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головного бухгалтера відділу освіти Шевченківської районної у місті Дніпрі ради  </w:t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Шумакова В.М. 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8" w:right="0" w:hanging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керівник матеріального відділу, відділу освіти Шевченківської районної у місті Дніпрі ради  </w:t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Штієнко К.О. 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63" w:right="0" w:hanging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бухгалтер матеріального відділу,  відділу освіти Шевченківської районної у місті Дніпрі ради  </w:t>
            </w:r>
          </w:p>
        </w:tc>
      </w:tr>
      <w:tr>
        <w:trPr>
          <w:cantSplit w:val="false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Бутенко І.П.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20" w:right="0" w:hang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–   </w:t>
            </w:r>
            <w:r>
              <w:rPr>
                <w:szCs w:val="28"/>
                <w:lang w:val="uk-UA"/>
              </w:rPr>
              <w:t xml:space="preserve">бухгалтер матеріального відділу,  відділу освіти     Шевченківської районної у місті Дніпрі ради  </w:t>
            </w:r>
          </w:p>
        </w:tc>
      </w:tr>
    </w:tbl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0"/>
        <w:gridCol w:w="2233"/>
      </w:tblGrid>
      <w:tr>
        <w:trPr>
          <w:cantSplit w:val="false"/>
        </w:trPr>
        <w:tc>
          <w:tcPr>
            <w:tcW w:w="7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В.о. заступника  голови районної у місті ради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 питань діяльності виконавчих органів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uk-UA"/>
              </w:rPr>
              <w:t>керуючого справами виконкому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  <w:t>Т.Б. Нестеренко</w:t>
            </w:r>
          </w:p>
        </w:tc>
      </w:tr>
    </w:tbl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201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iberation Sans" w:cs="Calibr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a5d40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Liberation Sans" w:cs="Calibr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5a5d40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eastAsia="Times New Roman" w:cs="Times New Roma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5"/>
    <w:rsid w:val="005a5d4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5a5d40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5d40"/>
    <w:pPr>
      <w:jc w:val="left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2016-10-11T10:21:00Z</dcterms:created>
  <dc:creator>User</dc:creator>
  <dc:language>ru-RU</dc:language>
  <cp:lastModifiedBy>User</cp:lastModifiedBy>
  <cp:lastPrinted>2016-10-18T09:41:00Z</cp:lastPrinted>
  <dcterms:modified xsi:type="dcterms:W3CDTF">2016-10-19T14:27:00Z</dcterms:modified>
  <cp:revision>8</cp:revision>
</cp:coreProperties>
</file>