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73" w:rsidRPr="00BF1682" w:rsidRDefault="00DD092E">
      <w:pPr>
        <w:tabs>
          <w:tab w:val="left" w:pos="5220"/>
        </w:tabs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F16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1682" w:rsidRPr="00BF1682" w:rsidRDefault="00BF1682" w:rsidP="00BF1682">
      <w:pPr>
        <w:tabs>
          <w:tab w:val="left" w:pos="5220"/>
        </w:tabs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BF1682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BF1682">
        <w:rPr>
          <w:rFonts w:ascii="Times New Roman" w:hAnsi="Times New Roman"/>
          <w:sz w:val="28"/>
          <w:szCs w:val="28"/>
          <w:lang w:val="uk-UA"/>
        </w:rPr>
        <w:t xml:space="preserve"> 9</w:t>
      </w:r>
    </w:p>
    <w:p w:rsidR="002D19FF" w:rsidRPr="00BF1682" w:rsidRDefault="002D19FF" w:rsidP="002D19FF">
      <w:pPr>
        <w:tabs>
          <w:tab w:val="left" w:pos="5220"/>
        </w:tabs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BF1682">
        <w:rPr>
          <w:rFonts w:ascii="Times New Roman" w:hAnsi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04873" w:rsidRPr="00BF1682" w:rsidRDefault="00204873">
      <w:pPr>
        <w:tabs>
          <w:tab w:val="left" w:pos="5220"/>
        </w:tabs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873" w:rsidRPr="00BF1682" w:rsidRDefault="002D19FF">
      <w:pPr>
        <w:tabs>
          <w:tab w:val="left" w:pos="5220"/>
        </w:tabs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Р</w:t>
      </w:r>
      <w:bookmarkStart w:id="0" w:name="_GoBack"/>
      <w:bookmarkEnd w:id="0"/>
      <w:r w:rsidR="00DD092E" w:rsidRPr="00BF1682">
        <w:rPr>
          <w:rFonts w:ascii="Times New Roman" w:hAnsi="Times New Roman"/>
          <w:sz w:val="28"/>
          <w:szCs w:val="28"/>
          <w:lang w:val="uk-UA"/>
        </w:rPr>
        <w:t>ішення районної у місті ради</w:t>
      </w:r>
    </w:p>
    <w:p w:rsidR="00204873" w:rsidRPr="00BF1682" w:rsidRDefault="00DD092E">
      <w:pPr>
        <w:tabs>
          <w:tab w:val="left" w:pos="5220"/>
        </w:tabs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BF1682">
        <w:rPr>
          <w:rFonts w:ascii="Times New Roman" w:hAnsi="Times New Roman"/>
          <w:sz w:val="28"/>
          <w:szCs w:val="28"/>
          <w:lang w:val="uk-UA"/>
        </w:rPr>
        <w:t xml:space="preserve">             від “___” ______ 2018 р. № ___</w:t>
      </w:r>
    </w:p>
    <w:p w:rsidR="00204873" w:rsidRPr="00BF1682" w:rsidRDefault="0020487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204873" w:rsidRDefault="0020487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873" w:rsidRDefault="00DD092E">
      <w:pPr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Н Я</w:t>
      </w:r>
    </w:p>
    <w:p w:rsidR="00204873" w:rsidRDefault="00DD092E">
      <w:pPr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 відділ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соціально-економічного розвитку та самоврядного контролю</w:t>
      </w:r>
    </w:p>
    <w:p w:rsidR="00204873" w:rsidRPr="00DD092E" w:rsidRDefault="00DD092E">
      <w:pPr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092E">
        <w:rPr>
          <w:rFonts w:ascii="Times New Roman" w:hAnsi="Times New Roman"/>
          <w:b/>
          <w:sz w:val="28"/>
          <w:szCs w:val="28"/>
          <w:lang w:val="uk-UA"/>
        </w:rPr>
        <w:t xml:space="preserve">Шевченківської районної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місті Дніпрі </w:t>
      </w:r>
      <w:r w:rsidRPr="00DD092E">
        <w:rPr>
          <w:rFonts w:ascii="Times New Roman" w:hAnsi="Times New Roman"/>
          <w:b/>
          <w:sz w:val="28"/>
          <w:szCs w:val="28"/>
          <w:lang w:val="uk-UA"/>
        </w:rPr>
        <w:t xml:space="preserve">ради </w:t>
      </w:r>
    </w:p>
    <w:p w:rsidR="00204873" w:rsidRDefault="00204873">
      <w:pPr>
        <w:spacing w:after="0" w:line="240" w:lineRule="auto"/>
        <w:ind w:left="284" w:right="11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873" w:rsidRDefault="00DD092E">
      <w:pPr>
        <w:spacing w:after="0" w:line="240" w:lineRule="auto"/>
        <w:ind w:left="284" w:right="118" w:hanging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204873" w:rsidRDefault="00DD092E">
      <w:pPr>
        <w:spacing w:after="0" w:line="240" w:lineRule="auto"/>
        <w:ind w:left="284" w:right="118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Відділ соціально-економічного розвитку та самоврядного контролю Шевченківської районної у місті Дніпрі ради (далі - відділ) є структурним підрозділом, який, у межах своєї компетенції, забезпечує збалансований економічний та соціальний розвиток району та контроль за землекористуванням.</w:t>
      </w:r>
    </w:p>
    <w:p w:rsidR="00204873" w:rsidRDefault="00DD092E">
      <w:pPr>
        <w:spacing w:after="0" w:line="240" w:lineRule="auto"/>
        <w:ind w:left="284" w:right="118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Відділ у своїй діяльності керується Конституцією України, законами України, Постановами та Розпорядженнями Кабінету Міністрів України, Постановами Верховної Ради України, Указами і розпорядженнями Президента України, рішеннями та актами місцевих виконавчих органів, обласних та міських органів місцевого самоврядування, рішеннями Шевченківської районної у місті Дніпрі ради, виконкому, розпорядженнями голови Шевченківської районної у місті Дніпрі ради і Положенням про відділ. </w:t>
      </w:r>
    </w:p>
    <w:p w:rsidR="00204873" w:rsidRDefault="00DD092E">
      <w:pPr>
        <w:spacing w:after="0" w:line="240" w:lineRule="auto"/>
        <w:ind w:left="284" w:right="118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Відділ не є юридичною особою.</w:t>
      </w:r>
    </w:p>
    <w:p w:rsidR="00204873" w:rsidRDefault="00DD092E">
      <w:pPr>
        <w:spacing w:after="0" w:line="240" w:lineRule="auto"/>
        <w:ind w:left="284" w:right="118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Відділ утримується за рахунок коштів районного бюджету.</w:t>
      </w:r>
    </w:p>
    <w:p w:rsidR="00204873" w:rsidRDefault="00DD092E">
      <w:pPr>
        <w:spacing w:after="0" w:line="240" w:lineRule="auto"/>
        <w:ind w:left="284" w:right="118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Відділ підпорядкований заступнику голови районної у місті ради відповідно до напрямку діяльності. </w:t>
      </w:r>
    </w:p>
    <w:p w:rsidR="00204873" w:rsidRDefault="00204873">
      <w:pPr>
        <w:spacing w:after="0" w:line="240" w:lineRule="auto"/>
        <w:ind w:left="284" w:right="1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873" w:rsidRDefault="00DD092E">
      <w:pPr>
        <w:spacing w:after="0" w:line="240" w:lineRule="auto"/>
        <w:ind w:left="-76" w:right="1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Основні функції відділу</w:t>
      </w:r>
    </w:p>
    <w:p w:rsidR="00204873" w:rsidRDefault="00DD092E">
      <w:pPr>
        <w:pStyle w:val="2"/>
        <w:tabs>
          <w:tab w:val="decimal" w:pos="709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Виконання регламенту районної у місті ради, регламенту виконавчого комітету районної у місті ради.</w:t>
      </w:r>
    </w:p>
    <w:p w:rsidR="00204873" w:rsidRDefault="00DD092E">
      <w:pPr>
        <w:pStyle w:val="2"/>
        <w:tabs>
          <w:tab w:val="decimal" w:pos="709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Підготовка проектів програм соціально-економічного розвитку та звітів про хід і результати виконання цих програм.</w:t>
      </w:r>
    </w:p>
    <w:p w:rsidR="00204873" w:rsidRDefault="00DD092E">
      <w:pPr>
        <w:pStyle w:val="2"/>
        <w:tabs>
          <w:tab w:val="decimal" w:pos="709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Залучення на договірних засадах підприємств, установ та організацій незалежно від форм власності до участі в комплексному соціально-економічному розвитку району, координація роботи на своїй території.</w:t>
      </w:r>
    </w:p>
    <w:p w:rsidR="00204873" w:rsidRDefault="00DD092E">
      <w:pPr>
        <w:pStyle w:val="2"/>
        <w:tabs>
          <w:tab w:val="decimal" w:pos="709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Здійснення заходів щодо контролю роботи, розширення</w:t>
      </w:r>
      <w:r>
        <w:rPr>
          <w:rStyle w:val="12pt"/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удосконалення</w:t>
      </w:r>
      <w:r>
        <w:rPr>
          <w:rStyle w:val="12pt"/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мереж підприємств торгівлі, громадського харчування та побутового обслуговування населення.</w:t>
      </w:r>
    </w:p>
    <w:p w:rsidR="00204873" w:rsidRDefault="00DD092E">
      <w:pPr>
        <w:pStyle w:val="2"/>
        <w:tabs>
          <w:tab w:val="decimal" w:pos="709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 Своєчасно розглядати та приймати конкретні рішення щодо перевірки звернень громадян, запитів міської ради за фактами порушення правил торгівлі, платних послуг, побутового обслуговування населення, 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аготівлі і переробки металобрухту чорних та кольорових металів</w:t>
      </w:r>
      <w:r>
        <w:rPr>
          <w:rFonts w:ascii="Times New Roman" w:hAnsi="Times New Roman"/>
          <w:sz w:val="28"/>
          <w:szCs w:val="28"/>
          <w:lang w:val="uk-UA"/>
        </w:rPr>
        <w:t>, брати участь у здійсненні самоврядного контролю за використанням і охороною земель.</w:t>
      </w:r>
    </w:p>
    <w:p w:rsidR="00204873" w:rsidRDefault="00DD092E">
      <w:pPr>
        <w:pStyle w:val="2"/>
        <w:tabs>
          <w:tab w:val="decimal" w:pos="709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2.6. Встановлення, за погодженням з власниками, зручного для населення режиму роботи розташованих на території підприємств, установ та організацій сфери обслуговування та об’єктів торгівлі не залежно від форм власності.</w:t>
      </w:r>
    </w:p>
    <w:p w:rsidR="00204873" w:rsidRDefault="00DD092E">
      <w:pPr>
        <w:pStyle w:val="2"/>
        <w:tabs>
          <w:tab w:val="decimal" w:pos="709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2.7. Здійснення обліку підприємств, установ та організацій сфери обслуговування та торгівлі незалежно від форм власності.</w:t>
      </w:r>
    </w:p>
    <w:p w:rsidR="00204873" w:rsidRDefault="00DD092E">
      <w:pPr>
        <w:pStyle w:val="2"/>
        <w:tabs>
          <w:tab w:val="decimal" w:pos="709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2.8. Приймає участь в роботі робочої групи по здійсненню самоврядного контролю за використанням та охороною земель, у складанні актів перевірки дотримання вимог земельного законодавства</w:t>
      </w:r>
    </w:p>
    <w:p w:rsidR="00204873" w:rsidRDefault="00DD092E">
      <w:pPr>
        <w:pStyle w:val="2"/>
        <w:tabs>
          <w:tab w:val="decimal" w:pos="709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2.9. Бере участь у контролі за охороною, використанням і забудовою земель, визначених для містобудівних потреб на території району.</w:t>
      </w:r>
    </w:p>
    <w:p w:rsidR="00204873" w:rsidRDefault="00DD092E">
      <w:pPr>
        <w:pStyle w:val="2"/>
        <w:tabs>
          <w:tab w:val="decimal" w:pos="709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2.10. Бере участь у розробці, експертизі і затвердженні містобудівних програм, генерального плану та іншої містобудівної документації для району, благоустрою, інженерної підготовки території району.</w:t>
      </w:r>
    </w:p>
    <w:p w:rsidR="00204873" w:rsidRDefault="00DD092E">
      <w:pPr>
        <w:pStyle w:val="2"/>
        <w:tabs>
          <w:tab w:val="decimal" w:pos="709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2.11. Розглядає листи та пропозиції фізичних та юридичних осіб з питань які належать компетенції відділу.</w:t>
      </w:r>
    </w:p>
    <w:p w:rsidR="00204873" w:rsidRDefault="00DD092E">
      <w:pPr>
        <w:pStyle w:val="2"/>
        <w:tabs>
          <w:tab w:val="decimal" w:pos="709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2.12. Забезпечує дотримання вимог земельного законодавства на прибудинкових територіях району (за зверненнями громадян, підприємств, організацій, за дорученнями керівника).</w:t>
      </w:r>
    </w:p>
    <w:p w:rsidR="00204873" w:rsidRDefault="00DD092E">
      <w:pPr>
        <w:pStyle w:val="2"/>
        <w:tabs>
          <w:tab w:val="decimal" w:pos="709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2.13. Готує пропозиції до міської ради щодо зупинення будівництва, що ведеться з порушенням містобудівної документації і проектів, про припинення дії рішень виконкому міської ради про дозвіл на будівництво, відведення земельних ділянок у разі грубих порушень чинного законодавства замовниками будівництва.</w:t>
      </w:r>
    </w:p>
    <w:p w:rsidR="00204873" w:rsidRDefault="00204873">
      <w:pPr>
        <w:tabs>
          <w:tab w:val="decimal" w:pos="993"/>
        </w:tabs>
        <w:spacing w:after="0" w:line="240" w:lineRule="auto"/>
        <w:ind w:left="284" w:right="1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873" w:rsidRDefault="00DD092E">
      <w:pPr>
        <w:pStyle w:val="1"/>
        <w:spacing w:after="0"/>
        <w:ind w:left="284" w:right="118" w:hanging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Основні завдання відділу.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Своєчасно вивчати та аналізувати соціально-економічний стан району. Готувати проекти програм соціально-економічного розвитку та звіти про хід і результати виконання цих програм, подавати їх на затвердження районній у місті раді.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Вивчати та аналізувати ситуацію, яка складається у районі в галузі промислового виробництва, виробництва товарів народного споживання. 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Виконувати доручення, пов'язані з наказами виборців, готувати відповіді на запити депутатів, розглядати та приймати рішення з рекомендацій постійних комісій районної у місті ради.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Накопичення банку нормативно-правових матеріалів по відповідних галузях з питань, регламентуючих роботу відділу.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3.5. Надавати звіти до міської ради щодо виконання заходів передбачених програмами енергоефективності та зменшення споживання  енергетичних ресурсів, розвитку малого і середнього підприємництва, захисту прав споживачів, профілактики злочинності.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3.6. Брати участь у проведенні перевірки підприємств, які мають ліцензії на право займатись заготівлею, переробкою металобрухту чорних та кольорових металів на території району. </w:t>
      </w:r>
      <w:r>
        <w:rPr>
          <w:rFonts w:ascii="Times New Roman" w:hAnsi="Times New Roman"/>
          <w:sz w:val="28"/>
          <w:szCs w:val="28"/>
          <w:lang w:val="uk-UA"/>
        </w:rPr>
        <w:t>Проводити роботу по виявленню та ліквідації нелегальних пунктів прийому металу.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3.7. Вживати заходів щодо упорядкування торгівлі, надання платних послуг та побутового обслуговування на території району.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3.8. Забезпечення наявності дислокації об’єктів торгівлі, побутового обслуговування населення, малих підприємств-виробників продуктів харчування та товарів народного споживання.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3.9. Брати участь у заходах щодо попередження та боротьби з самовільним заняттям земельних ділянок, зокрема брати участь у роботі робочої групи по здійсненню самоврядного контролю за використанням та охороною земель.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3.10. Брати участь в об'їздах (інспектуваннях, перевірках) території району за дотриманням законодавства у сфері торгівлі, надання послуг,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заготівлі і переробки металобрухту чорних та кольорових металів,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наданні платних послуг та захисту прав споживачів, благоустрою, санітарного порядку, діяльності підприємств торгівлі інших суб’єктів господарчої діяльності, та відповідно брати участь у складанні протоколів про адміністративні правопорушення.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3.11. Своєчасно розглядати та приймати конкретні рішення щодо перевірки звернень громадян, запитів міської ради за фактами порушення правил торгівлі, платних послуг, побутового обслуговування населення,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заготівлі і переробки металобрухту чорних та кольорових металів,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здійснення самоврядного контролю за використанням і охороною земель.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3.12. Проводити наради, семінари з роз’яснення законодавства у сфері торгівлі, надання послуг,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заготівлі і переробки металобрухту чорних та кольорових металів, енергозбереження, </w:t>
      </w:r>
      <w:r>
        <w:rPr>
          <w:rFonts w:ascii="Times New Roman" w:hAnsi="Times New Roman"/>
          <w:sz w:val="28"/>
          <w:szCs w:val="28"/>
          <w:lang w:val="uk-UA"/>
        </w:rPr>
        <w:t xml:space="preserve">благоустрою, санітарного порядку та інше. 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3.13. Брати участь в роботі районних комісій та робочих груп.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3.14. Здійснювати інші функції і повноваження, які відповідають завданням і напрямкам роботи відділу і не суперечать чинному законодавству.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3.15. Брати участь в об'їздах (інспектуваннях, перевірках) території району за дотриманням земельного законодавства.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3.16. Передавати відповідним державним органам питання про притягнення до відповідальності осіб винних у порушенні законодавства в сфері землекористування.</w:t>
      </w:r>
    </w:p>
    <w:p w:rsidR="00204873" w:rsidRDefault="00DD092E">
      <w:pPr>
        <w:tabs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3.17. Користуватись картографічними матеріалами, архівом, планувальними документами ГоловАПУ згідно з встановленим в управлінні порядком.</w:t>
      </w:r>
    </w:p>
    <w:p w:rsidR="00204873" w:rsidRDefault="00DD092E">
      <w:pPr>
        <w:tabs>
          <w:tab w:val="left" w:pos="735"/>
          <w:tab w:val="decimal" w:pos="1134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3.18. Приймати участь у заходах  щодо попередження та боротьби з самовільним заняттям земельних ділянок, зокрема бере участь у роботі робочої групи по здійсненню самоврядного контролю за використанням та охороною земель, у складанні актів перевірки дотримання вимог земельного законодавства.</w:t>
      </w:r>
    </w:p>
    <w:p w:rsidR="00204873" w:rsidRDefault="00DD092E">
      <w:pPr>
        <w:tabs>
          <w:tab w:val="decimal" w:pos="1276"/>
        </w:tabs>
        <w:spacing w:after="0" w:line="240" w:lineRule="auto"/>
        <w:ind w:left="284" w:right="1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4873" w:rsidRDefault="00DD092E">
      <w:pPr>
        <w:pStyle w:val="1"/>
        <w:spacing w:after="0" w:line="240" w:lineRule="auto"/>
        <w:ind w:left="284" w:right="118" w:hanging="4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Права та обов’язки</w:t>
      </w:r>
    </w:p>
    <w:p w:rsidR="00204873" w:rsidRDefault="00204873">
      <w:pPr>
        <w:pStyle w:val="1"/>
        <w:spacing w:after="0" w:line="240" w:lineRule="auto"/>
        <w:ind w:left="284" w:right="118"/>
        <w:rPr>
          <w:rFonts w:ascii="Times New Roman" w:hAnsi="Times New Roman"/>
          <w:sz w:val="28"/>
          <w:szCs w:val="28"/>
          <w:lang w:val="uk-UA"/>
        </w:rPr>
      </w:pPr>
    </w:p>
    <w:p w:rsidR="00204873" w:rsidRDefault="00DD092E">
      <w:pPr>
        <w:spacing w:after="0" w:line="240" w:lineRule="auto"/>
        <w:ind w:left="284" w:right="118" w:firstLine="42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 має право:</w:t>
      </w:r>
    </w:p>
    <w:p w:rsidR="00204873" w:rsidRDefault="00DD092E">
      <w:pPr>
        <w:tabs>
          <w:tab w:val="left" w:pos="0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Одержувати безоплатно, відповідно до чинного законодавства, інформацію необхідну для виконання покладених на нього завдань.</w:t>
      </w:r>
    </w:p>
    <w:p w:rsidR="00204873" w:rsidRDefault="00DD092E">
      <w:pPr>
        <w:tabs>
          <w:tab w:val="left" w:pos="0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У порядку, встановленому законодавством, залучати до проведення заходів, пов’язаних із забезпеченням запобігання виникненню надзвичайних ситуацій, та, у разі їх виникнення, сили і засоби підприємств, установ та організацій незалежно від форми власності і підпорядкування, аварійно-рятувальні служби, територіальні підрозділи і формування, які підпорядковані іншим міністерствам, згідно з планами взаємодії, окремих спеціалістів за погодженням з їх керівниками.</w:t>
      </w:r>
    </w:p>
    <w:p w:rsidR="00204873" w:rsidRDefault="00DD092E">
      <w:pPr>
        <w:tabs>
          <w:tab w:val="left" w:pos="0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4.3. Брати участь, відповідно до чинного законодавства, у вирішенні питань, що належать до його компетенції.</w:t>
      </w:r>
    </w:p>
    <w:p w:rsidR="00204873" w:rsidRDefault="00DD092E">
      <w:pPr>
        <w:tabs>
          <w:tab w:val="left" w:pos="0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 Скликати у встановленому порядку наради з питань, що належать до його компетенції.</w:t>
      </w:r>
    </w:p>
    <w:p w:rsidR="00204873" w:rsidRDefault="00DD092E">
      <w:pPr>
        <w:tabs>
          <w:tab w:val="left" w:pos="0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4.5. Здійснювати іншу діяльність, що не суперечить чинному законодавству.</w:t>
      </w:r>
    </w:p>
    <w:p w:rsidR="00204873" w:rsidRDefault="00DD092E">
      <w:pPr>
        <w:tabs>
          <w:tab w:val="left" w:pos="0"/>
        </w:tabs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4.6. Складати протоколи про адміністративне правопорушення в межах повноважень відділу.</w:t>
      </w:r>
    </w:p>
    <w:p w:rsidR="00204873" w:rsidRDefault="00204873">
      <w:pPr>
        <w:spacing w:after="0" w:line="240" w:lineRule="auto"/>
        <w:ind w:right="118"/>
        <w:rPr>
          <w:rFonts w:ascii="Times New Roman" w:hAnsi="Times New Roman"/>
          <w:sz w:val="28"/>
          <w:szCs w:val="28"/>
          <w:lang w:val="uk-UA"/>
        </w:rPr>
      </w:pPr>
    </w:p>
    <w:p w:rsidR="00204873" w:rsidRDefault="00DD092E">
      <w:pPr>
        <w:spacing w:after="0" w:line="240" w:lineRule="auto"/>
        <w:ind w:left="284" w:right="1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Керівництво та структура відділу</w:t>
      </w:r>
    </w:p>
    <w:p w:rsidR="00204873" w:rsidRDefault="00204873">
      <w:pPr>
        <w:spacing w:after="0" w:line="240" w:lineRule="auto"/>
        <w:ind w:left="284" w:right="11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873" w:rsidRDefault="00DD092E">
      <w:pPr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Відділ очолює начальник, який здійснює координацію роботи співробітників щодо виконання їх завдань і службових обов’язків, забезпечує виконання рішень районної у місті ради, виконкому, розпоряджень голови районної у місті ради, відповідних керівних органів виконавчої влади та місцевого самоврядування. </w:t>
      </w:r>
    </w:p>
    <w:p w:rsidR="00204873" w:rsidRDefault="00DD092E">
      <w:pPr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 Начальник відділу призначається на посаду головою районної у місті ради, є підзвітним і підконтрольним голові та заступнику голови районної у місті ради.</w:t>
      </w:r>
    </w:p>
    <w:p w:rsidR="00204873" w:rsidRDefault="00DD092E">
      <w:pPr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 Відділ утворюється, ліквідується, реорганізується районною у місті радою за поданням голови районної у місті ради.</w:t>
      </w:r>
    </w:p>
    <w:p w:rsidR="00204873" w:rsidRDefault="00DD092E">
      <w:pPr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5.4. Відділ підпорядкований голові та виконавчому комітету районної у місті ради. Оперативне керівництво відділом здійснює заступник голови районної у місті ради. Відділ підзвітний і підконтрольний заступнику голови районної у місті ради.</w:t>
      </w:r>
    </w:p>
    <w:p w:rsidR="00204873" w:rsidRDefault="00DD092E">
      <w:pPr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5.5. Начальник відділу, спеціалісти відділу призначаються на посаду та звільняються з посади головою районної у місті ради.</w:t>
      </w:r>
    </w:p>
    <w:p w:rsidR="00204873" w:rsidRDefault="00DD092E">
      <w:pPr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5.6. Начальник відділу:</w:t>
      </w:r>
    </w:p>
    <w:p w:rsidR="00204873" w:rsidRDefault="00DD092E">
      <w:pPr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керує діяльністю відділу та відповідає за виконання покладених на відділ завдань, організовує його роботу, підбір та розстановку кадрів;</w:t>
      </w:r>
    </w:p>
    <w:p w:rsidR="00204873" w:rsidRDefault="00DD092E">
      <w:pPr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має право передавати свої повноваження, у разі необхідності, завідуючому сектору контролю за землекористування або іншої особі визначеної ним;</w:t>
      </w:r>
    </w:p>
    <w:p w:rsidR="00204873" w:rsidRDefault="00DD092E">
      <w:pPr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особисто бере участь у розгляді органами районної у місті ради звернень громадян з питань, пов’язаних із завданнями відділу;</w:t>
      </w:r>
    </w:p>
    <w:p w:rsidR="00204873" w:rsidRDefault="00DD092E">
      <w:pPr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вносить на розгляд виконавчого комітету та районної у місті ради проекти рішень і подає проекти розпоряджень голові районної у місті ради з питань діяльності відділу;</w:t>
      </w:r>
    </w:p>
    <w:p w:rsidR="00204873" w:rsidRDefault="00DD092E">
      <w:pPr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несе особисту відповідальність за виконання розпоряджень голови районної у місті ради, рішень районної у місті ради та її виконавчого комітету, наказів;</w:t>
      </w:r>
    </w:p>
    <w:p w:rsidR="00204873" w:rsidRDefault="00DD092E">
      <w:pPr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розробляє посадові обов’язки для своїх підлеглих та, виходячи із змін у законодавстві, вносить зміни в них;</w:t>
      </w:r>
    </w:p>
    <w:p w:rsidR="00204873" w:rsidRDefault="00DD092E">
      <w:pPr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скликає в установленому порядку наради з питань, що належать до його компетенції.</w:t>
      </w:r>
    </w:p>
    <w:p w:rsidR="00204873" w:rsidRDefault="00DD092E">
      <w:pPr>
        <w:pStyle w:val="1"/>
        <w:spacing w:after="0" w:line="240" w:lineRule="auto"/>
        <w:ind w:left="284" w:right="118" w:hanging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 Взаємовідносини з іншими підрозділами</w:t>
      </w:r>
    </w:p>
    <w:p w:rsidR="00204873" w:rsidRPr="00DD092E" w:rsidRDefault="00204873">
      <w:pPr>
        <w:pStyle w:val="1"/>
        <w:spacing w:after="0" w:line="240" w:lineRule="auto"/>
        <w:ind w:left="284" w:right="118"/>
        <w:rPr>
          <w:rFonts w:ascii="Times New Roman" w:hAnsi="Times New Roman"/>
          <w:sz w:val="28"/>
          <w:szCs w:val="28"/>
          <w:lang w:val="uk-UA"/>
        </w:rPr>
      </w:pPr>
    </w:p>
    <w:p w:rsidR="00204873" w:rsidRDefault="00DD092E">
      <w:pPr>
        <w:spacing w:after="0" w:line="240" w:lineRule="auto"/>
        <w:ind w:left="283" w:right="113" w:firstLine="4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Відділ під час виконання покладених на нього завдань взаємодіє з організаціями міської ради, структурними підрозділами районної у місті ради, службами району, підприємствами та установами та організаціями різних форм власності. </w:t>
      </w:r>
    </w:p>
    <w:p w:rsidR="00204873" w:rsidRDefault="00204873">
      <w:pPr>
        <w:pStyle w:val="1"/>
        <w:tabs>
          <w:tab w:val="decimal" w:pos="1134"/>
        </w:tabs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873" w:rsidRDefault="00204873">
      <w:pPr>
        <w:pStyle w:val="1"/>
        <w:tabs>
          <w:tab w:val="decimal" w:pos="1134"/>
        </w:tabs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873" w:rsidRDefault="00204873">
      <w:pPr>
        <w:pStyle w:val="1"/>
        <w:tabs>
          <w:tab w:val="decimal" w:pos="1134"/>
        </w:tabs>
        <w:spacing w:after="0" w:line="240" w:lineRule="auto"/>
        <w:ind w:left="0" w:right="1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873" w:rsidRDefault="00DD092E">
      <w:pPr>
        <w:spacing w:after="0" w:line="240" w:lineRule="auto"/>
        <w:ind w:left="340" w:right="11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 у місті ради                                                                              А.В. Атаманенко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4294966661" distR="4294966661" simplePos="0" relativeHeight="251657728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635</wp:posOffset>
                </wp:positionV>
                <wp:extent cx="15875" cy="204470"/>
                <wp:effectExtent l="10795" t="12065" r="11430" b="1206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204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73" w:rsidRDefault="00204873">
                            <w:pPr>
                              <w:pStyle w:val="ad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1.1pt;margin-top:.05pt;width:1.25pt;height:16.1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" strokeweight="0">
                <v:fill opacity="0"/>
                <v:textbox inset="0,0,0,0">
                  <w:txbxContent>
                    <w:p w:rsidR="00204873" w:rsidRDefault="00204873">
                      <w:pPr>
                        <w:pStyle w:val="ad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204873">
      <w:pgSz w:w="11906" w:h="16838"/>
      <w:pgMar w:top="993" w:right="720" w:bottom="709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Lucida 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73"/>
    <w:rsid w:val="00204873"/>
    <w:rsid w:val="002D19FF"/>
    <w:rsid w:val="00BF1682"/>
    <w:rsid w:val="00D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DD08D-91E3-4982-9395-F8576065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B3"/>
    <w:pPr>
      <w:suppressAutoHyphens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ocked/>
    <w:rsid w:val="00F61654"/>
    <w:rPr>
      <w:rFonts w:ascii="Times New Roman" w:hAnsi="Times New Roman" w:cs="Times New Roman"/>
      <w:sz w:val="28"/>
      <w:szCs w:val="28"/>
    </w:rPr>
  </w:style>
  <w:style w:type="character" w:styleId="a4">
    <w:name w:val="page number"/>
    <w:basedOn w:val="a0"/>
    <w:rsid w:val="00F61654"/>
    <w:rPr>
      <w:rFonts w:cs="Times New Roman"/>
    </w:rPr>
  </w:style>
  <w:style w:type="character" w:customStyle="1" w:styleId="a5">
    <w:name w:val="Нижний колонтитул Знак"/>
    <w:basedOn w:val="a0"/>
    <w:locked/>
    <w:rsid w:val="00F61654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2"/>
    <w:locked/>
    <w:rsid w:val="00F61654"/>
    <w:rPr>
      <w:rFonts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6"/>
    <w:rsid w:val="00F61654"/>
    <w:rPr>
      <w:rFonts w:cs="Times New Roman"/>
      <w:spacing w:val="20"/>
      <w:sz w:val="24"/>
      <w:szCs w:val="24"/>
      <w:shd w:val="clear" w:color="auto" w:fill="FFFFFF"/>
    </w:rPr>
  </w:style>
  <w:style w:type="character" w:customStyle="1" w:styleId="a7">
    <w:name w:val="Текст выноски Знак"/>
    <w:basedOn w:val="a0"/>
    <w:semiHidden/>
    <w:locked/>
    <w:rsid w:val="0064595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color w:val="00000A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Liberation Sans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Lucida Sans"/>
    </w:rPr>
  </w:style>
  <w:style w:type="paragraph" w:styleId="ad">
    <w:name w:val="header"/>
    <w:basedOn w:val="a"/>
    <w:rsid w:val="00F616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ae">
    <w:name w:val="footer"/>
    <w:basedOn w:val="a"/>
    <w:rsid w:val="00F616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2">
    <w:name w:val="Основной текст2"/>
    <w:basedOn w:val="a"/>
    <w:link w:val="a6"/>
    <w:rsid w:val="00F61654"/>
    <w:pPr>
      <w:shd w:val="clear" w:color="auto" w:fill="FFFFFF"/>
      <w:spacing w:after="120" w:line="240" w:lineRule="atLeast"/>
    </w:pPr>
    <w:rPr>
      <w:sz w:val="26"/>
      <w:szCs w:val="26"/>
    </w:rPr>
  </w:style>
  <w:style w:type="paragraph" w:customStyle="1" w:styleId="1">
    <w:name w:val="Абзац списка1"/>
    <w:basedOn w:val="a"/>
    <w:rsid w:val="001B295E"/>
    <w:pPr>
      <w:ind w:left="720"/>
      <w:contextualSpacing/>
    </w:pPr>
  </w:style>
  <w:style w:type="paragraph" w:styleId="af">
    <w:name w:val="Balloon Text"/>
    <w:basedOn w:val="a"/>
    <w:semiHidden/>
    <w:rsid w:val="006459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rsid w:val="00205DCE"/>
    <w:pPr>
      <w:shd w:val="clear" w:color="auto" w:fill="FFFFFF"/>
      <w:spacing w:after="240" w:line="293" w:lineRule="exact"/>
      <w:ind w:hanging="700"/>
      <w:jc w:val="right"/>
    </w:pPr>
    <w:rPr>
      <w:rFonts w:ascii="Times New Roman" w:hAnsi="Times New Roman"/>
      <w:sz w:val="27"/>
      <w:szCs w:val="27"/>
    </w:rPr>
  </w:style>
  <w:style w:type="paragraph" w:customStyle="1" w:styleId="af0">
    <w:name w:val="Содержимое врезки"/>
    <w:basedOn w:val="a"/>
  </w:style>
  <w:style w:type="table" w:styleId="af1">
    <w:name w:val="Table Grid"/>
    <w:basedOn w:val="a1"/>
    <w:rsid w:val="006C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4821-FAA4-4DBE-A7FA-3449D663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6805</Words>
  <Characters>3880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Admin</dc:creator>
  <cp:lastModifiedBy>User</cp:lastModifiedBy>
  <cp:revision>5</cp:revision>
  <cp:lastPrinted>2013-06-06T14:10:00Z</cp:lastPrinted>
  <dcterms:created xsi:type="dcterms:W3CDTF">2018-01-15T15:46:00Z</dcterms:created>
  <dcterms:modified xsi:type="dcterms:W3CDTF">2018-01-19T11:58:00Z</dcterms:modified>
  <dc:language>ru-RU</dc:language>
</cp:coreProperties>
</file>