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17" w:rsidRPr="003C4477" w:rsidRDefault="00E56F17" w:rsidP="00E56F17">
      <w:pPr>
        <w:tabs>
          <w:tab w:val="left" w:pos="4500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object w:dxaOrig="465" w:dyaOrig="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54.25pt" o:ole="" filled="t">
            <v:fill color2="black"/>
            <v:imagedata r:id="rId4" o:title=""/>
          </v:shape>
          <o:OLEObject Type="Embed" ProgID="Word.Picture.8" ShapeID="_x0000_i1025" DrawAspect="Content" ObjectID="_1630824908" r:id="rId5"/>
        </w:object>
      </w:r>
      <w:r>
        <w:rPr>
          <w:b/>
          <w:spacing w:val="70"/>
          <w:sz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pacing w:val="70"/>
          <w:sz w:val="20"/>
          <w:szCs w:val="20"/>
          <w:lang w:val="uk-UA"/>
        </w:rPr>
        <w:t xml:space="preserve"> </w:t>
      </w:r>
      <w:r>
        <w:rPr>
          <w:b/>
          <w:spacing w:val="70"/>
          <w:sz w:val="28"/>
          <w:lang w:val="uk-UA"/>
        </w:rPr>
        <w:t xml:space="preserve">                                                      </w:t>
      </w:r>
      <w:r>
        <w:rPr>
          <w:b/>
          <w:spacing w:val="70"/>
          <w:sz w:val="20"/>
          <w:szCs w:val="20"/>
          <w:lang w:val="uk-UA"/>
        </w:rPr>
        <w:t xml:space="preserve">  </w:t>
      </w:r>
      <w:r>
        <w:rPr>
          <w:b/>
          <w:spacing w:val="70"/>
          <w:sz w:val="28"/>
          <w:lang w:val="uk-UA"/>
        </w:rPr>
        <w:t xml:space="preserve">                                          </w:t>
      </w:r>
    </w:p>
    <w:p w:rsidR="00E56F17" w:rsidRDefault="00E56F17" w:rsidP="00E56F17">
      <w:pPr>
        <w:pStyle w:val="a3"/>
        <w:spacing w:line="240" w:lineRule="auto"/>
        <w:rPr>
          <w:szCs w:val="32"/>
        </w:rPr>
      </w:pPr>
      <w:r>
        <w:rPr>
          <w:szCs w:val="32"/>
        </w:rPr>
        <w:t>ВИКОНАВЧИЙ КОМІТЕТ ШЕВЧЕНКІВСЬКОЇ</w:t>
      </w:r>
    </w:p>
    <w:p w:rsidR="00E56F17" w:rsidRDefault="00E56F17" w:rsidP="00E56F17">
      <w:pPr>
        <w:pStyle w:val="a3"/>
        <w:spacing w:line="240" w:lineRule="auto"/>
        <w:rPr>
          <w:sz w:val="28"/>
          <w:szCs w:val="28"/>
        </w:rPr>
      </w:pPr>
      <w:r>
        <w:rPr>
          <w:szCs w:val="32"/>
        </w:rPr>
        <w:t xml:space="preserve">         РАЙОННОЇ У МІСТІ ДНІПРІ РАДИ                  </w:t>
      </w:r>
      <w:r>
        <w:rPr>
          <w:sz w:val="20"/>
          <w:szCs w:val="20"/>
        </w:rPr>
        <w:t xml:space="preserve"> </w:t>
      </w:r>
    </w:p>
    <w:p w:rsidR="00E56F17" w:rsidRDefault="00E56F17" w:rsidP="00E56F17">
      <w:pPr>
        <w:pStyle w:val="a3"/>
        <w:spacing w:line="240" w:lineRule="auto"/>
        <w:rPr>
          <w:sz w:val="28"/>
          <w:szCs w:val="28"/>
        </w:rPr>
      </w:pPr>
    </w:p>
    <w:p w:rsidR="00E56F17" w:rsidRDefault="00E56F17" w:rsidP="00E56F17">
      <w:pPr>
        <w:pStyle w:val="1"/>
        <w:spacing w:line="240" w:lineRule="auto"/>
        <w:rPr>
          <w:spacing w:val="70"/>
        </w:rPr>
      </w:pPr>
      <w:r>
        <w:rPr>
          <w:spacing w:val="70"/>
        </w:rPr>
        <w:t>РІШЕННЯ</w:t>
      </w:r>
    </w:p>
    <w:p w:rsidR="00E56F17" w:rsidRPr="00087794" w:rsidRDefault="00E56F17" w:rsidP="00E56F17">
      <w:pPr>
        <w:pStyle w:val="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 вересня 2019 </w:t>
      </w:r>
      <w:r w:rsidRPr="00087794">
        <w:rPr>
          <w:sz w:val="28"/>
          <w:szCs w:val="28"/>
        </w:rPr>
        <w:t>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87794">
        <w:rPr>
          <w:sz w:val="28"/>
          <w:szCs w:val="28"/>
        </w:rPr>
        <w:t>№</w:t>
      </w:r>
      <w:r>
        <w:rPr>
          <w:sz w:val="28"/>
          <w:szCs w:val="28"/>
        </w:rPr>
        <w:t xml:space="preserve"> 386</w:t>
      </w:r>
    </w:p>
    <w:p w:rsidR="00E56F17" w:rsidRDefault="00E56F17" w:rsidP="00E56F17">
      <w:pPr>
        <w:jc w:val="center"/>
        <w:rPr>
          <w:rFonts w:ascii="Times New Roman" w:hAnsi="Times New Roman" w:cs="Times New Roman"/>
          <w:b/>
          <w:lang w:val="uk-UA"/>
        </w:rPr>
      </w:pPr>
      <w:r w:rsidRPr="00F81D99">
        <w:rPr>
          <w:rFonts w:ascii="Times New Roman" w:hAnsi="Times New Roman" w:cs="Times New Roman"/>
          <w:b/>
          <w:lang w:val="uk-UA"/>
        </w:rPr>
        <w:t>м. Дніпро</w:t>
      </w:r>
    </w:p>
    <w:p w:rsidR="00E56F17" w:rsidRPr="003C447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висновку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управління-служби у справах дітей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підтвердження місця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проживання дитини, 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……………………………………, </w:t>
      </w:r>
    </w:p>
    <w:p w:rsidR="00E56F17" w:rsidRPr="003C447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…………………. року народження, 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її тимчасового виїзду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межі України</w:t>
      </w:r>
    </w:p>
    <w:p w:rsidR="00E56F17" w:rsidRPr="003137F1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Розглянувши висновок управління-служби у справах дітей від                 16 вересня 2019 року, про затвердження місця проживання дитини, ………………………. 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року народження, </w:t>
      </w:r>
      <w:r>
        <w:rPr>
          <w:rFonts w:ascii="Times New Roman" w:hAnsi="Times New Roman" w:cs="Times New Roman"/>
          <w:sz w:val="28"/>
          <w:lang w:val="uk-UA"/>
        </w:rPr>
        <w:t>для її тимчасового виїзду за межі України, заяву ……………………, матері дитини, документи, передбачені пунктом 71 Порядку провадження органами опіки та піклування діяльності,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дитини, затвердженого постановою Кабінету Міністрів України  від 24 вересня 2008 року № 866 «Питання діяльності органів опіки та піклування,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 (Офіційний вісник України, 2008 № 76, ст. 2561), та інші документи, зібрані управлінням-службою у справах дітей Шевченківської районної у місті Дніпрі ради, встановлено, що дитина, зареєстрована та проживає разом з заявницею за адресою: м. Дніпро,  ………………………..</w:t>
      </w:r>
    </w:p>
    <w:p w:rsidR="00E56F17" w:rsidRPr="003C447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Ураховуючи викладене, керуючись Законом України «Про місцеве самоврядування в Україні», частиною другою статті 19, частиною п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ятою статті 157 Сімейного кодексу України, пунктом 72 Порядку провадження органами опіки та піклування діяльності, пов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дитини, затвердженого постановою Кабінету Міністрів України від 24 вересня 2008  № 866, беручи до уваги відсутність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3C4477">
        <w:rPr>
          <w:rFonts w:ascii="Times New Roman" w:hAnsi="Times New Roman" w:cs="Times New Roman"/>
          <w:sz w:val="28"/>
          <w:lang w:val="uk-UA"/>
        </w:rPr>
        <w:t>виконком районної у місті ради</w:t>
      </w:r>
    </w:p>
    <w:p w:rsidR="00E56F17" w:rsidRPr="003C447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6F17" w:rsidRDefault="00E56F17" w:rsidP="00E56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E56F17" w:rsidRDefault="00E56F17" w:rsidP="00E56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E56F17" w:rsidRDefault="00E56F17" w:rsidP="00E56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E56F17" w:rsidRDefault="00E56F17" w:rsidP="00E56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C4477">
        <w:rPr>
          <w:rFonts w:ascii="Times New Roman" w:hAnsi="Times New Roman" w:cs="Times New Roman"/>
          <w:b/>
          <w:bCs/>
          <w:sz w:val="28"/>
          <w:lang w:val="uk-UA"/>
        </w:rPr>
        <w:t>ВИРІШИВ:</w:t>
      </w:r>
    </w:p>
    <w:p w:rsidR="00E56F17" w:rsidRPr="003C4477" w:rsidRDefault="00E56F17" w:rsidP="00E56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E56F17" w:rsidRPr="003C447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управління-служби у справах дітей від                 16 вересня 2019 року про підтвердження місця проживання дитини, </w:t>
      </w:r>
      <w:r>
        <w:rPr>
          <w:rFonts w:ascii="Times New Roman" w:hAnsi="Times New Roman" w:cs="Times New Roman"/>
          <w:sz w:val="28"/>
          <w:lang w:val="uk-UA"/>
        </w:rPr>
        <w:t xml:space="preserve">…………………………. 2007 </w:t>
      </w:r>
      <w:r w:rsidRPr="003C4477">
        <w:rPr>
          <w:rFonts w:ascii="Times New Roman" w:hAnsi="Times New Roman" w:cs="Times New Roman"/>
          <w:sz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матір</w:t>
      </w:r>
      <w:r w:rsidRPr="00CA182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>
        <w:rPr>
          <w:rFonts w:ascii="Times New Roman" w:hAnsi="Times New Roman" w:cs="Times New Roman"/>
          <w:sz w:val="28"/>
          <w:lang w:val="uk-UA"/>
        </w:rPr>
        <w:t>………………….., для тимчасового виїзду за межі України на оздоровлення та відпочинок.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2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>, мати дитини, несе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E56F17" w:rsidRPr="00C6215C" w:rsidRDefault="00E56F17" w:rsidP="00E56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621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інформувати управління-службу у справах дітей про повернення дитини в Україну протягом місяця з дня в</w:t>
      </w:r>
      <w:r w:rsidRPr="00EA760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їзду в Україну.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4. Дане рішення діє протягом одного року з дня набрання ним законної сили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</w:t>
      </w:r>
      <w:proofErr w:type="spellEnd"/>
      <w:r w:rsidRPr="00C6215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являється під час перетинання державного кордону України.   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5. Рішення набере чинності відповідно до постанови Кабінету Міністрів України від 22 серпня 2018 року № 620, у разі його не оскарження.</w:t>
      </w:r>
    </w:p>
    <w:p w:rsidR="00E56F17" w:rsidRPr="003C4477" w:rsidRDefault="00E56F17" w:rsidP="00E56F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6. 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рішення покласти на заступника голови районної у місті ради з питань діяльності виконавчих органів-керуючого справами виконкому </w:t>
      </w:r>
      <w:proofErr w:type="spellStart"/>
      <w:r w:rsidRPr="003C4477">
        <w:rPr>
          <w:rFonts w:ascii="Times New Roman" w:hAnsi="Times New Roman" w:cs="Times New Roman"/>
          <w:sz w:val="28"/>
          <w:lang w:val="uk-UA"/>
        </w:rPr>
        <w:t>Ребченко</w:t>
      </w:r>
      <w:proofErr w:type="spellEnd"/>
      <w:r w:rsidRPr="003C4477">
        <w:rPr>
          <w:rFonts w:ascii="Times New Roman" w:hAnsi="Times New Roman" w:cs="Times New Roman"/>
          <w:sz w:val="28"/>
          <w:lang w:val="uk-UA"/>
        </w:rPr>
        <w:t xml:space="preserve"> М.В.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56F1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6F17" w:rsidRPr="00B07188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6F17" w:rsidRPr="003C4477" w:rsidRDefault="00E56F17" w:rsidP="00E5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77">
        <w:rPr>
          <w:rFonts w:ascii="Times New Roman" w:hAnsi="Times New Roman" w:cs="Times New Roman"/>
        </w:rPr>
        <w:t xml:space="preserve">    </w:t>
      </w:r>
      <w:r w:rsidRPr="003C4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F17" w:rsidRPr="003C4477" w:rsidRDefault="00E56F17" w:rsidP="00E56F17">
      <w:pPr>
        <w:spacing w:after="0" w:line="240" w:lineRule="auto"/>
        <w:rPr>
          <w:rFonts w:ascii="Times New Roman" w:hAnsi="Times New Roman" w:cs="Times New Roman"/>
        </w:rPr>
      </w:pPr>
      <w:r w:rsidRPr="003C4477">
        <w:rPr>
          <w:rFonts w:ascii="Times New Roman" w:hAnsi="Times New Roman" w:cs="Times New Roman"/>
          <w:sz w:val="28"/>
          <w:szCs w:val="28"/>
        </w:rPr>
        <w:t>Голов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C44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44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А.В. </w:t>
      </w:r>
      <w:proofErr w:type="spellStart"/>
      <w:r w:rsidRPr="003C4477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E56F17" w:rsidRPr="003C4477" w:rsidRDefault="00E56F17" w:rsidP="00E56F17">
      <w:pPr>
        <w:spacing w:after="0" w:line="240" w:lineRule="auto"/>
        <w:rPr>
          <w:rFonts w:ascii="Times New Roman" w:hAnsi="Times New Roman" w:cs="Times New Roman"/>
        </w:rPr>
      </w:pPr>
    </w:p>
    <w:p w:rsidR="00E56F17" w:rsidRPr="005D5E31" w:rsidRDefault="00E56F17" w:rsidP="00E56F17">
      <w:pPr>
        <w:spacing w:after="0" w:line="240" w:lineRule="auto"/>
        <w:rPr>
          <w:rFonts w:ascii="Times New Roman" w:hAnsi="Times New Roman" w:cs="Times New Roman"/>
        </w:rPr>
      </w:pPr>
    </w:p>
    <w:p w:rsidR="00E56F17" w:rsidRDefault="00E56F17" w:rsidP="00E56F17"/>
    <w:p w:rsidR="00E56F17" w:rsidRDefault="00E56F17" w:rsidP="00E56F17"/>
    <w:p w:rsidR="00E56F17" w:rsidRPr="00EA7602" w:rsidRDefault="00E56F17" w:rsidP="00E56F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набрало законної сили «___»______________ 2019 року</w:t>
      </w:r>
    </w:p>
    <w:p w:rsidR="00E56F17" w:rsidRPr="00EA7602" w:rsidRDefault="00E56F17" w:rsidP="00E56F17">
      <w:pPr>
        <w:rPr>
          <w:lang w:val="uk-UA"/>
        </w:rPr>
      </w:pPr>
    </w:p>
    <w:p w:rsidR="00E56F17" w:rsidRDefault="00E56F17" w:rsidP="00E56F17"/>
    <w:p w:rsidR="00E56F17" w:rsidRDefault="00E56F17" w:rsidP="00E56F17"/>
    <w:p w:rsidR="00E56F17" w:rsidRDefault="00E56F17" w:rsidP="00E56F17">
      <w:pPr>
        <w:rPr>
          <w:lang w:val="uk-UA"/>
        </w:rPr>
      </w:pPr>
    </w:p>
    <w:p w:rsidR="00CB18AA" w:rsidRDefault="00CB18AA"/>
    <w:sectPr w:rsidR="00C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6F17"/>
    <w:rsid w:val="00CB18AA"/>
    <w:rsid w:val="00E5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F17"/>
    <w:pPr>
      <w:keepNext/>
      <w:tabs>
        <w:tab w:val="num" w:pos="0"/>
      </w:tabs>
      <w:suppressAutoHyphens/>
      <w:spacing w:after="0" w:line="48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F17"/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"/>
    <w:link w:val="a4"/>
    <w:qFormat/>
    <w:rsid w:val="00E56F1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4">
    <w:name w:val="Подзаголовок Знак"/>
    <w:basedOn w:val="a0"/>
    <w:link w:val="a3"/>
    <w:rsid w:val="00E56F17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2019-09-24T07:08:00Z</dcterms:created>
  <dcterms:modified xsi:type="dcterms:W3CDTF">2019-09-24T07:09:00Z</dcterms:modified>
</cp:coreProperties>
</file>