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drawing>
          <wp:anchor behindDoc="0" distT="0" distB="127000" distL="114935" distR="114935" simplePos="0" locked="0" layoutInCell="1" allowOverlap="1" relativeHeight="0">
            <wp:simplePos x="0" y="0"/>
            <wp:positionH relativeFrom="page">
              <wp:posOffset>3806190</wp:posOffset>
            </wp:positionH>
            <wp:positionV relativeFrom="paragraph">
              <wp:posOffset>-233680</wp:posOffset>
            </wp:positionV>
            <wp:extent cx="481330" cy="681355"/>
            <wp:effectExtent l="0" t="0" r="0" b="0"/>
            <wp:wrapNone/>
            <wp:docPr id="0" name="Picture" descr="OLE-объ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OLE-объект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Style16"/>
        <w:jc w:val="center"/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val="uk-UA" w:eastAsia="ru-RU" w:bidi="hi-IN"/>
        </w:rPr>
        <w:t>ШЕВЧЕНКІВСЬКА РАЙОННА У МІСТІ ДНІПРОПЕТРОВСЬКУ РАДА</w:t>
      </w:r>
    </w:p>
    <w:p>
      <w:pPr>
        <w:pStyle w:val="Normal"/>
        <w:tabs>
          <w:tab w:val="left" w:pos="4395" w:leader="none"/>
          <w:tab w:val="center" w:pos="4898" w:leader="none"/>
          <w:tab w:val="left" w:pos="8055" w:leader="none"/>
        </w:tabs>
        <w:jc w:val="center"/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uk-UA" w:eastAsia="ru-RU" w:bidi="hi-IN"/>
        </w:rPr>
        <w:t xml:space="preserve">           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uk-UA" w:eastAsia="ru-RU" w:bidi="hi-IN"/>
        </w:rPr>
        <w:t>VII СКЛИКАННЯ</w:t>
        <w:tab/>
      </w:r>
    </w:p>
    <w:p>
      <w:pPr>
        <w:pStyle w:val="Normal"/>
        <w:tabs>
          <w:tab w:val="left" w:pos="4678" w:leader="none"/>
        </w:tabs>
        <w:jc w:val="center"/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uk-UA" w:eastAsia="ru-RU" w:bidi="hi-IN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uk-UA" w:eastAsia="ru-RU" w:bidi="hi-IN"/>
        </w:rPr>
        <w:t>IX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uk-UA" w:eastAsia="ru-RU" w:bidi="hi-IN"/>
        </w:rPr>
        <w:t xml:space="preserve"> СЕСІЯ</w:t>
      </w:r>
    </w:p>
    <w:p>
      <w:pPr>
        <w:pStyle w:val="Normal"/>
        <w:jc w:val="right"/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 w:bidi="hi-IN"/>
        </w:rPr>
        <w:t>Проект</w:t>
      </w:r>
    </w:p>
    <w:p>
      <w:pPr>
        <w:pStyle w:val="2"/>
        <w:numPr>
          <w:ilvl w:val="1"/>
          <w:numId w:val="1"/>
        </w:numP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uk-UA" w:eastAsia="ru-RU" w:bidi="hi-IN"/>
        </w:rPr>
        <w:t>Р І Ш Е Н Н Я</w:t>
      </w:r>
    </w:p>
    <w:p>
      <w:pPr>
        <w:pStyle w:val="Style18"/>
        <w:ind w:left="3544" w:right="0" w:hanging="3544"/>
        <w:rPr>
          <w:color w:val="000000"/>
          <w:lang w:val="ru-RU"/>
        </w:rPr>
      </w:pPr>
      <w:r>
        <w:rPr>
          <w:color w:val="000000"/>
          <w:lang w:val="ru-RU"/>
        </w:rPr>
        <w:t xml:space="preserve">  </w:t>
      </w:r>
      <w:r>
        <w:rPr>
          <w:color w:val="000000"/>
          <w:lang w:val="ru-RU"/>
        </w:rPr>
        <w:t>_________________</w:t>
      </w:r>
      <w:r>
        <w:rPr>
          <w:color w:val="000000"/>
        </w:rPr>
        <w:tab/>
        <w:t xml:space="preserve">                             </w:t>
      </w:r>
      <w:r>
        <w:rPr>
          <w:color w:val="000000"/>
          <w:lang w:val="ru-RU"/>
        </w:rPr>
        <w:t xml:space="preserve">             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 xml:space="preserve">       </w:t>
      </w:r>
      <w:r>
        <w:rPr>
          <w:color w:val="000000"/>
        </w:rPr>
        <w:t>№</w:t>
      </w:r>
      <w:r>
        <w:rPr>
          <w:color w:val="000000"/>
          <w:lang w:val="ru-RU"/>
        </w:rPr>
        <w:t xml:space="preserve"> ______</w:t>
      </w:r>
    </w:p>
    <w:p>
      <w:pPr>
        <w:pStyle w:val="Style16"/>
        <w:spacing w:lineRule="auto" w:line="240" w:before="0" w:after="0"/>
        <w:ind w:left="0" w:right="-284" w:hanging="0"/>
        <w:jc w:val="center"/>
        <w:rPr>
          <w:rFonts w:eastAsia="Times New Roman" w:cs="Times New Roman" w:ascii="Times New Roman" w:hAnsi="Times New Roman"/>
          <w:b w:val="false"/>
          <w:i w:val="false"/>
          <w:iCs w:val="false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  <w:t xml:space="preserve">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val="ru-RU" w:eastAsia="ru-RU" w:bidi="hi-IN"/>
        </w:rPr>
        <w:t xml:space="preserve">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val="uk-UA" w:eastAsia="ru-RU" w:bidi="hi-IN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iCs w:val="false"/>
          <w:sz w:val="28"/>
          <w:szCs w:val="28"/>
          <w:lang w:val="uk-UA" w:eastAsia="ru-RU" w:bidi="hi-IN"/>
        </w:rPr>
        <w:t>м. Дніпропетровськ</w:t>
        <w:tab/>
      </w:r>
    </w:p>
    <w:p>
      <w:pPr>
        <w:pStyle w:val="Normal"/>
        <w:spacing w:lineRule="auto" w:line="240" w:before="0" w:after="0"/>
        <w:ind w:left="0" w:right="141" w:hanging="0"/>
        <w:jc w:val="center"/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val="uk-UA" w:eastAsia="ru-RU" w:bidi="hi-IN"/>
        </w:rPr>
      </w:r>
    </w:p>
    <w:p>
      <w:pPr>
        <w:pStyle w:val="Normal"/>
        <w:spacing w:lineRule="auto" w:line="240" w:before="0" w:after="0"/>
        <w:ind w:left="-426" w:right="141" w:firstLine="426"/>
        <w:jc w:val="center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r>
    </w:p>
    <w:p>
      <w:pPr>
        <w:pStyle w:val="Normal"/>
        <w:spacing w:lineRule="auto" w:line="264" w:before="0" w:after="0"/>
        <w:ind w:left="-426" w:right="141" w:firstLine="426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  <w:t>Про внесення змін до складу комісії</w:t>
      </w:r>
    </w:p>
    <w:p>
      <w:pPr>
        <w:pStyle w:val="Normal"/>
        <w:spacing w:lineRule="auto" w:line="264" w:before="0" w:after="0"/>
        <w:ind w:left="-426" w:right="141" w:firstLine="426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  <w:t>районної у місті ради з питань</w:t>
      </w:r>
    </w:p>
    <w:p>
      <w:pPr>
        <w:pStyle w:val="Normal"/>
        <w:spacing w:lineRule="auto" w:line="264" w:before="0" w:after="0"/>
        <w:ind w:left="-426" w:right="141" w:firstLine="426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  <w:t>розгляду земельних спорів</w:t>
      </w:r>
    </w:p>
    <w:p>
      <w:pPr>
        <w:pStyle w:val="Normal"/>
        <w:spacing w:lineRule="auto" w:line="264" w:before="0" w:after="0"/>
        <w:ind w:left="-426" w:right="141" w:firstLine="426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r>
    </w:p>
    <w:p>
      <w:pPr>
        <w:pStyle w:val="Normal"/>
        <w:spacing w:lineRule="auto" w:line="264" w:before="0" w:after="0"/>
        <w:ind w:left="-426" w:right="141" w:firstLine="426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r>
    </w:p>
    <w:p>
      <w:pPr>
        <w:pStyle w:val="Normal"/>
        <w:spacing w:lineRule="auto" w:line="264" w:before="0" w:after="0"/>
        <w:ind w:left="-426" w:right="141" w:firstLine="426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  <w:tab/>
        <w:t>У зв’язку з кадровими змінами в Шевченківській районній у місті раді, районна у місті рада</w:t>
      </w:r>
    </w:p>
    <w:p>
      <w:pPr>
        <w:pStyle w:val="Normal"/>
        <w:spacing w:lineRule="auto" w:line="264" w:before="0" w:after="0"/>
        <w:ind w:left="-426" w:right="141" w:firstLine="426"/>
        <w:jc w:val="both"/>
        <w:rPr>
          <w:rFonts w:eastAsia="Times New Roman" w:cs="Mangal" w:ascii="Bookman Old Style" w:hAnsi="Bookman Old Style"/>
          <w:sz w:val="28"/>
          <w:szCs w:val="28"/>
          <w:lang w:val="uk-UA" w:eastAsia="ru-RU" w:bidi="hi-IN"/>
        </w:rPr>
      </w:pPr>
      <w:r>
        <w:rPr>
          <w:rFonts w:eastAsia="Times New Roman" w:cs="Mangal" w:ascii="Bookman Old Style" w:hAnsi="Bookman Old Style"/>
          <w:sz w:val="28"/>
          <w:szCs w:val="28"/>
          <w:lang w:val="uk-UA" w:eastAsia="ru-RU" w:bidi="hi-IN"/>
        </w:rPr>
      </w:r>
    </w:p>
    <w:p>
      <w:pPr>
        <w:pStyle w:val="Normal"/>
        <w:spacing w:lineRule="auto" w:line="264" w:before="0" w:after="0"/>
        <w:ind w:left="-426" w:right="141" w:firstLine="426"/>
        <w:jc w:val="center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  <w:t>В И Р І Ш И Л А:</w:t>
      </w:r>
    </w:p>
    <w:p>
      <w:pPr>
        <w:pStyle w:val="Normal"/>
        <w:spacing w:lineRule="auto" w:line="264" w:before="0" w:after="0"/>
        <w:ind w:left="-426" w:right="141" w:firstLine="426"/>
        <w:rPr>
          <w:rFonts w:eastAsia="Times New Roman" w:cs="Mangal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Mangal" w:ascii="Times New Roman" w:hAnsi="Times New Roman"/>
          <w:sz w:val="28"/>
          <w:szCs w:val="28"/>
          <w:lang w:val="uk-UA" w:eastAsia="ru-RU" w:bidi="hi-IN"/>
        </w:rPr>
      </w:r>
    </w:p>
    <w:p>
      <w:pPr>
        <w:pStyle w:val="Normal"/>
        <w:spacing w:lineRule="auto" w:line="264" w:before="0" w:after="0"/>
        <w:ind w:left="-426" w:right="141" w:firstLine="426"/>
        <w:jc w:val="both"/>
        <w:rPr>
          <w:rFonts w:eastAsia="Times New Roman" w:cs="Mangal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Mangal" w:ascii="Times New Roman" w:hAnsi="Times New Roman"/>
          <w:sz w:val="28"/>
          <w:szCs w:val="28"/>
          <w:lang w:val="uk-UA" w:eastAsia="ru-RU" w:bidi="hi-IN"/>
        </w:rPr>
        <w:tab/>
        <w:t xml:space="preserve">1. Внести зміни до складу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  <w:t>комісії районної у місті ради з питань розгляду земельних спорів</w:t>
      </w:r>
      <w:r>
        <w:rPr>
          <w:rFonts w:eastAsia="Times New Roman" w:cs="Mangal" w:ascii="Times New Roman" w:hAnsi="Times New Roman"/>
          <w:sz w:val="28"/>
          <w:szCs w:val="28"/>
          <w:lang w:val="uk-UA" w:eastAsia="ru-RU" w:bidi="hi-IN"/>
        </w:rPr>
        <w:t xml:space="preserve"> (додаток).</w:t>
      </w:r>
    </w:p>
    <w:p>
      <w:pPr>
        <w:pStyle w:val="Normal"/>
        <w:spacing w:lineRule="auto" w:line="264" w:before="0" w:after="0"/>
        <w:ind w:left="-426" w:right="141" w:firstLine="426"/>
        <w:jc w:val="both"/>
        <w:rPr>
          <w:rFonts w:eastAsia="Times New Roman" w:cs="Mangal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Mangal" w:ascii="Times New Roman" w:hAnsi="Times New Roman"/>
          <w:sz w:val="28"/>
          <w:szCs w:val="28"/>
          <w:lang w:val="uk-UA" w:eastAsia="ru-RU" w:bidi="hi-IN"/>
        </w:rPr>
        <w:tab/>
        <w:t xml:space="preserve">2. Рішення Бабушкінської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  <w:t xml:space="preserve">районної у місті ради </w:t>
      </w:r>
      <w:r>
        <w:rPr>
          <w:rFonts w:eastAsia="Times New Roman" w:cs="Mangal" w:ascii="Times New Roman" w:hAnsi="Times New Roman"/>
          <w:sz w:val="28"/>
          <w:szCs w:val="28"/>
          <w:lang w:val="uk-UA" w:eastAsia="ru-RU" w:bidi="hi-IN"/>
        </w:rPr>
        <w:t>від 04.07.2008 № 12 «Про внесення змін до складу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  <w:t xml:space="preserve"> комісії районної у місті ради з питань розгляду земельних спорів</w:t>
      </w:r>
      <w:r>
        <w:rPr>
          <w:rFonts w:eastAsia="Times New Roman" w:cs="Mangal" w:ascii="Times New Roman" w:hAnsi="Times New Roman"/>
          <w:sz w:val="28"/>
          <w:szCs w:val="28"/>
          <w:lang w:val="uk-UA" w:eastAsia="ru-RU" w:bidi="hi-IN"/>
        </w:rPr>
        <w:t>» вважати таким, що втратило чинність.</w:t>
      </w:r>
    </w:p>
    <w:p>
      <w:pPr>
        <w:pStyle w:val="Normal"/>
        <w:spacing w:lineRule="auto" w:line="264" w:before="0" w:after="0"/>
        <w:ind w:left="-426" w:right="141" w:firstLine="1134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Mangal" w:ascii="Times New Roman" w:hAnsi="Times New Roman"/>
          <w:sz w:val="28"/>
          <w:szCs w:val="28"/>
          <w:lang w:val="uk-UA" w:eastAsia="ru-RU" w:bidi="hi-IN"/>
        </w:rPr>
        <w:t xml:space="preserve">3. Контроль за виконанням цього рішення покласти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  <w:t>на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  <w:t xml:space="preserve"> заступник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  <w:t>а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  <w:t xml:space="preserve"> голови районної у місті ради з питань діяльності виконавчих органів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  <w:t>Макабулу Т.В.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  <w:t>, постійну комісію з питань житлово-комунального господарства, благоустрою та сприян</w:t>
      </w:r>
      <w:r>
        <w:rPr>
          <w:rFonts w:eastAsia="Times New Roman" w:cs="Mangal" w:ascii="Times New Roman" w:hAnsi="Times New Roman"/>
          <w:sz w:val="28"/>
          <w:szCs w:val="28"/>
          <w:lang w:val="uk-UA" w:eastAsia="ru-RU" w:bidi="hi-IN"/>
        </w:rPr>
        <w:t xml:space="preserve">ня створення органів самоорганізації населення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  <w:t>(Руденко В.І.).</w:t>
      </w:r>
    </w:p>
    <w:p>
      <w:pPr>
        <w:pStyle w:val="Normal"/>
        <w:spacing w:lineRule="auto" w:line="264" w:before="0" w:after="0"/>
        <w:ind w:left="-426" w:right="141" w:firstLine="426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r>
    </w:p>
    <w:p>
      <w:pPr>
        <w:pStyle w:val="Normal"/>
        <w:spacing w:lineRule="auto" w:line="264" w:before="0" w:after="0"/>
        <w:ind w:left="-426" w:right="141" w:firstLine="426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r>
    </w:p>
    <w:p>
      <w:pPr>
        <w:pStyle w:val="Normal"/>
        <w:spacing w:lineRule="auto" w:line="264" w:before="0" w:after="0"/>
        <w:ind w:left="-426" w:right="141" w:firstLine="426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r>
    </w:p>
    <w:p>
      <w:pPr>
        <w:pStyle w:val="Normal"/>
        <w:spacing w:lineRule="auto" w:line="264" w:before="0" w:after="0"/>
        <w:ind w:left="-426" w:right="141" w:hanging="0"/>
        <w:jc w:val="both"/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ru-RU" w:bidi="hi-IN"/>
        </w:rPr>
        <w:t>Голова районної у місті ради</w:t>
        <w:tab/>
        <w:tab/>
        <w:tab/>
        <w:tab/>
        <w:tab/>
        <w:tab/>
        <w:t xml:space="preserve">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 w:bidi="hi-IN"/>
        </w:rPr>
        <w:t xml:space="preserve">  </w:t>
      </w:r>
      <w:bookmarkStart w:id="0" w:name="_GoBack"/>
      <w:bookmarkEnd w:id="0"/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ru-RU" w:bidi="hi-IN"/>
        </w:rPr>
        <w:t>М.П. Ситник</w:t>
      </w:r>
    </w:p>
    <w:p>
      <w:pPr>
        <w:pStyle w:val="Normal"/>
        <w:spacing w:lineRule="auto" w:line="264" w:before="0" w:after="0"/>
        <w:ind w:left="-426" w:right="141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Bookman Old Style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iberation Sans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478e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iberation Sans" w:cs="Calibri"/>
      <w:color w:val="auto"/>
      <w:sz w:val="22"/>
      <w:szCs w:val="22"/>
      <w:lang w:val="ru-RU" w:eastAsia="en-US" w:bidi="ar-SA"/>
    </w:rPr>
  </w:style>
  <w:style w:type="paragraph" w:styleId="2">
    <w:name w:val="Заголовок 2"/>
    <w:basedOn w:val="Normal"/>
    <w:next w:val="Normal"/>
    <w:pPr>
      <w:keepNext/>
      <w:numPr>
        <w:ilvl w:val="1"/>
        <w:numId w:val="1"/>
      </w:numPr>
      <w:spacing w:lineRule="auto" w:line="360"/>
      <w:jc w:val="center"/>
      <w:outlineLvl w:val="1"/>
      <w:outlineLvl w:val="1"/>
    </w:pPr>
    <w:rPr>
      <w:sz w:val="28"/>
      <w:szCs w:val="28"/>
      <w:lang w:val="uk-U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Liberation Sans" w:cs="Lucida 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Lucida 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Lucida Sans"/>
    </w:rPr>
  </w:style>
  <w:style w:type="paragraph" w:styleId="Style18">
    <w:name w:val="Основной текст с отступом"/>
    <w:basedOn w:val="Normal"/>
    <w:pPr>
      <w:ind w:left="0" w:right="0" w:firstLine="993"/>
      <w:jc w:val="both"/>
    </w:pPr>
    <w:rPr>
      <w:sz w:val="28"/>
      <w:szCs w:val="28"/>
      <w:lang w:val="uk-UA"/>
    </w:rPr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LibreOffice/4.2.5.2$Linux_x86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2016-10-10T08:21:00Z</dcterms:created>
  <dc:creator>Linex</dc:creator>
  <dc:language>ru-RU</dc:language>
  <cp:lastModifiedBy>Linex</cp:lastModifiedBy>
  <cp:lastPrinted>2016-10-18T11:28:00Z</cp:lastPrinted>
  <dcterms:modified xsi:type="dcterms:W3CDTF">2016-10-18T11:30:00Z</dcterms:modified>
  <cp:revision>6</cp:revision>
</cp:coreProperties>
</file>