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A4" w:rsidRDefault="00D829D7">
      <w:pPr>
        <w:ind w:left="3540"/>
        <w:jc w:val="right"/>
      </w:pPr>
      <w:r>
        <w:t xml:space="preserve">Проект </w:t>
      </w:r>
    </w:p>
    <w:p w:rsidR="00D744A4" w:rsidRDefault="00D829D7">
      <w:pPr>
        <w:ind w:left="3540"/>
      </w:pPr>
      <w:r>
        <w:rPr>
          <w:noProof/>
          <w:lang w:eastAsia="uk-UA"/>
        </w:rPr>
        <w:drawing>
          <wp:inline distT="0" distB="0" distL="0" distR="0">
            <wp:extent cx="410210" cy="529590"/>
            <wp:effectExtent l="0" t="0" r="0" b="0"/>
            <wp:docPr id="1" name="Picture" descr="об'єкт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б'єкт 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20"/>
          <w:sz w:val="27"/>
          <w:szCs w:val="27"/>
        </w:rPr>
        <w:t xml:space="preserve">                </w:t>
      </w:r>
    </w:p>
    <w:tbl>
      <w:tblPr>
        <w:tblW w:w="0" w:type="auto"/>
        <w:tblInd w:w="132" w:type="dxa"/>
        <w:tblBorders>
          <w:top w:val="nil"/>
          <w:left w:val="nil"/>
          <w:bottom w:val="thinThickSmallGap" w:sz="24" w:space="0" w:color="000000"/>
          <w:right w:val="nil"/>
          <w:insideH w:val="thinThickSmallGap" w:sz="24" w:space="0" w:color="000000"/>
          <w:insideV w:val="nil"/>
        </w:tblBorders>
        <w:tblLook w:val="04A0" w:firstRow="1" w:lastRow="0" w:firstColumn="1" w:lastColumn="0" w:noHBand="0" w:noVBand="1"/>
      </w:tblPr>
      <w:tblGrid>
        <w:gridCol w:w="9223"/>
      </w:tblGrid>
      <w:tr w:rsidR="00D744A4">
        <w:tc>
          <w:tcPr>
            <w:tcW w:w="9584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shd w:val="clear" w:color="auto" w:fill="auto"/>
          </w:tcPr>
          <w:p w:rsidR="00D744A4" w:rsidRDefault="00D829D7">
            <w:pPr>
              <w:spacing w:after="0" w:line="240" w:lineRule="auto"/>
              <w:jc w:val="center"/>
              <w:rPr>
                <w:rFonts w:ascii="DejaVu Serif Condensed" w:hAnsi="DejaVu Serif Condensed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DejaVu Serif Condensed" w:hAnsi="DejaVu Serif Condensed"/>
                <w:b/>
                <w:bCs/>
                <w:spacing w:val="-20"/>
                <w:sz w:val="28"/>
                <w:szCs w:val="28"/>
              </w:rPr>
              <w:t>ВИКОНАВЧИЙ КОМІТЕТ</w:t>
            </w:r>
          </w:p>
          <w:p w:rsidR="00D744A4" w:rsidRDefault="00D829D7">
            <w:pPr>
              <w:spacing w:after="0" w:line="240" w:lineRule="auto"/>
              <w:jc w:val="center"/>
              <w:rPr>
                <w:rFonts w:ascii="DejaVu Serif Condensed" w:hAnsi="DejaVu Serif Condensed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DejaVu Serif Condensed" w:hAnsi="DejaVu Serif Condensed"/>
                <w:b/>
                <w:bCs/>
                <w:spacing w:val="-20"/>
                <w:sz w:val="28"/>
                <w:szCs w:val="28"/>
              </w:rPr>
              <w:t>ШЕВЧЕНКІВСЬКОЇ  РАЙОННОЇ  У  МІСТІ  ДНІПРІ   РАДИ</w:t>
            </w:r>
          </w:p>
        </w:tc>
      </w:tr>
    </w:tbl>
    <w:p w:rsidR="00D744A4" w:rsidRDefault="00D744A4">
      <w:pPr>
        <w:pStyle w:val="1"/>
        <w:spacing w:line="240" w:lineRule="auto"/>
        <w:rPr>
          <w:spacing w:val="-20"/>
          <w:sz w:val="12"/>
          <w:szCs w:val="12"/>
        </w:rPr>
      </w:pPr>
    </w:p>
    <w:p w:rsidR="00D744A4" w:rsidRDefault="00D829D7">
      <w:pPr>
        <w:pStyle w:val="1"/>
        <w:spacing w:line="240" w:lineRule="auto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РІШЕННЯ</w:t>
      </w:r>
    </w:p>
    <w:p w:rsidR="00D744A4" w:rsidRDefault="00D829D7">
      <w:pPr>
        <w:pStyle w:val="1"/>
        <w:spacing w:line="240" w:lineRule="auto"/>
        <w:rPr>
          <w:b w:val="0"/>
          <w:bCs w:val="0"/>
          <w:spacing w:val="-20"/>
          <w:sz w:val="20"/>
          <w:szCs w:val="20"/>
        </w:rPr>
      </w:pPr>
      <w:r>
        <w:rPr>
          <w:b w:val="0"/>
          <w:bCs w:val="0"/>
          <w:spacing w:val="-20"/>
          <w:sz w:val="20"/>
          <w:szCs w:val="20"/>
        </w:rPr>
        <w:t>_______________________________________                                                                                          № __________________________</w:t>
      </w:r>
    </w:p>
    <w:p w:rsidR="00D744A4" w:rsidRDefault="00D829D7">
      <w:pPr>
        <w:pStyle w:val="1"/>
        <w:spacing w:line="240" w:lineRule="auto"/>
        <w:rPr>
          <w:b w:val="0"/>
          <w:bCs w:val="0"/>
          <w:spacing w:val="-20"/>
          <w:sz w:val="20"/>
          <w:szCs w:val="20"/>
        </w:rPr>
      </w:pPr>
      <w:r>
        <w:rPr>
          <w:b w:val="0"/>
          <w:bCs w:val="0"/>
          <w:spacing w:val="-20"/>
          <w:sz w:val="20"/>
          <w:szCs w:val="20"/>
        </w:rPr>
        <w:t>м. Дніпро</w:t>
      </w:r>
    </w:p>
    <w:p w:rsidR="00D744A4" w:rsidRDefault="00D744A4">
      <w:pPr>
        <w:tabs>
          <w:tab w:val="left" w:pos="4125"/>
        </w:tabs>
        <w:spacing w:after="0" w:line="240" w:lineRule="auto"/>
        <w:jc w:val="center"/>
      </w:pPr>
    </w:p>
    <w:p w:rsidR="00D744A4" w:rsidRDefault="00D744A4">
      <w:pPr>
        <w:tabs>
          <w:tab w:val="left" w:pos="4125"/>
        </w:tabs>
        <w:spacing w:after="0" w:line="240" w:lineRule="auto"/>
        <w:jc w:val="center"/>
      </w:pPr>
    </w:p>
    <w:p w:rsidR="00634743" w:rsidRDefault="00D829D7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погодження проекту рішення</w:t>
      </w:r>
    </w:p>
    <w:p w:rsidR="00634743" w:rsidRDefault="00D829D7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“Про </w:t>
      </w:r>
      <w:r w:rsidR="00634743">
        <w:rPr>
          <w:color w:val="000000"/>
          <w:sz w:val="28"/>
          <w:szCs w:val="28"/>
        </w:rPr>
        <w:t>затвердження комплексної</w:t>
      </w:r>
    </w:p>
    <w:p w:rsidR="00D744A4" w:rsidRDefault="00634743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програми</w:t>
      </w:r>
      <w:r w:rsidR="00D829D7">
        <w:rPr>
          <w:color w:val="000000"/>
          <w:sz w:val="28"/>
          <w:szCs w:val="28"/>
        </w:rPr>
        <w:t xml:space="preserve"> розвитку молодіжної </w:t>
      </w:r>
    </w:p>
    <w:p w:rsidR="00D744A4" w:rsidRDefault="00D829D7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сімейної політики в Шевченківському у </w:t>
      </w:r>
    </w:p>
    <w:p w:rsidR="00D744A4" w:rsidRDefault="00D829D7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місті Дніпрі районі на 2018-2020 роки</w:t>
      </w:r>
    </w:p>
    <w:p w:rsidR="00D744A4" w:rsidRDefault="00D744A4">
      <w:pPr>
        <w:spacing w:after="0" w:line="240" w:lineRule="auto"/>
        <w:rPr>
          <w:color w:val="000000"/>
          <w:sz w:val="28"/>
          <w:szCs w:val="28"/>
        </w:rPr>
      </w:pPr>
    </w:p>
    <w:p w:rsidR="00D744A4" w:rsidRDefault="00D829D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виконання законів України «Про сприяння соціальному становленню та розвитку молоді в Україні», «Про соціальну роботу з сім’ями, дітьми та молоддю», «Про забезпечення рівних прав та можливостей жінок та чоловіків», «Про охорону дитинства», «Про попередження насильства в сім’ї», «Про протидію торгівлі людьми», «Про оздоровлення та відпочинок дітей», «Про місцеве самоврядування в Україні», «Про фізичну культуру та спорт», Указів Президента України від 02.08.2006 № 667/2006 «Про національний план дій щодо реалізації державної політики у сфері фізичної культури і спорту», від 28.09.2004 № 1148/2004, «Про Національну доктрину розвитку фізичної культури і спорту», враховуючи рішення Дніпропетровської міської ради №10/70 від 11.11.2015 року «Про Комплексну програму розвитку молодіжної та сімейної політики у місті Дніпропетровську на 2016-2020 роки», виконавчий комітет Шевченківської районної у місті Дніпрі ради</w:t>
      </w:r>
    </w:p>
    <w:p w:rsidR="00D744A4" w:rsidRDefault="00D829D7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D744A4" w:rsidRDefault="00D744A4">
      <w:pPr>
        <w:spacing w:after="0" w:line="240" w:lineRule="auto"/>
        <w:jc w:val="center"/>
      </w:pPr>
    </w:p>
    <w:p w:rsidR="00D744A4" w:rsidRDefault="00D829D7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Погодити проект рішення “Про</w:t>
      </w:r>
      <w:r w:rsidR="00634743">
        <w:rPr>
          <w:color w:val="000000"/>
          <w:sz w:val="28"/>
          <w:szCs w:val="28"/>
        </w:rPr>
        <w:t xml:space="preserve"> затвердження комплексної програми</w:t>
      </w:r>
      <w:r>
        <w:rPr>
          <w:color w:val="000000"/>
          <w:sz w:val="28"/>
          <w:szCs w:val="28"/>
        </w:rPr>
        <w:t xml:space="preserve"> розвитку молодіжної та сімейної політики в Шевченків</w:t>
      </w:r>
      <w:r w:rsidR="00634743">
        <w:rPr>
          <w:color w:val="000000"/>
          <w:sz w:val="28"/>
          <w:szCs w:val="28"/>
        </w:rPr>
        <w:t xml:space="preserve">ському у місті Дніпрі районі на </w:t>
      </w:r>
      <w:bookmarkStart w:id="0" w:name="_GoBack"/>
      <w:bookmarkEnd w:id="0"/>
      <w:r>
        <w:rPr>
          <w:color w:val="000000"/>
          <w:sz w:val="28"/>
          <w:szCs w:val="28"/>
        </w:rPr>
        <w:t>2018-2020 роки (додається), з подальшим затвердженням на сесії Шевченківської районної у місті Дніпрі ради.</w:t>
      </w:r>
    </w:p>
    <w:p w:rsidR="00D744A4" w:rsidRDefault="00D829D7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Контроль за виконанням цього рішення покласти на заступника голови районної у місті ради з питань діяльності виконавчих органів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Резворовича</w:t>
      </w:r>
      <w:proofErr w:type="spellEnd"/>
      <w:r>
        <w:rPr>
          <w:color w:val="000000"/>
          <w:sz w:val="28"/>
          <w:szCs w:val="28"/>
        </w:rPr>
        <w:t xml:space="preserve"> В.О.</w:t>
      </w:r>
    </w:p>
    <w:p w:rsidR="00D744A4" w:rsidRDefault="00D744A4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D744A4" w:rsidRDefault="00D744A4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D744A4" w:rsidRDefault="00D829D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районної у місті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А.В. </w:t>
      </w:r>
      <w:proofErr w:type="spellStart"/>
      <w:r>
        <w:rPr>
          <w:color w:val="000000"/>
          <w:sz w:val="28"/>
          <w:szCs w:val="28"/>
        </w:rPr>
        <w:t>Атаманенко</w:t>
      </w:r>
      <w:proofErr w:type="spellEnd"/>
    </w:p>
    <w:p w:rsidR="00D744A4" w:rsidRDefault="00D744A4">
      <w:pPr>
        <w:spacing w:after="0" w:line="240" w:lineRule="auto"/>
        <w:jc w:val="both"/>
      </w:pPr>
    </w:p>
    <w:sectPr w:rsidR="00D744A4">
      <w:pgSz w:w="11906" w:h="16838"/>
      <w:pgMar w:top="65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auto"/>
    <w:pitch w:val="variable"/>
  </w:font>
  <w:font w:name="Lucida Sans">
    <w:panose1 w:val="00000000000000000000"/>
    <w:charset w:val="00"/>
    <w:family w:val="roman"/>
    <w:notTrueType/>
    <w:pitch w:val="default"/>
  </w:font>
  <w:font w:name="DejaVu Serif Condense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3219"/>
    <w:multiLevelType w:val="multilevel"/>
    <w:tmpl w:val="2DE05E9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A4"/>
    <w:rsid w:val="00634743"/>
    <w:rsid w:val="00D744A4"/>
    <w:rsid w:val="00D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70B0-D764-45D2-972B-72ADA0E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10"/>
    <w:pPr>
      <w:suppressAutoHyphens/>
      <w:spacing w:after="200" w:line="276" w:lineRule="auto"/>
    </w:pPr>
    <w:rPr>
      <w:color w:val="00000A"/>
      <w:sz w:val="24"/>
      <w:szCs w:val="24"/>
      <w:lang w:val="uk-UA" w:eastAsia="en-US"/>
    </w:rPr>
  </w:style>
  <w:style w:type="paragraph" w:styleId="1">
    <w:name w:val="heading 1"/>
    <w:basedOn w:val="a"/>
    <w:next w:val="a"/>
    <w:pPr>
      <w:keepNext/>
      <w:numPr>
        <w:numId w:val="1"/>
      </w:numPr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581AC5"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iberation Sans" w:hAnsi="Liberation Sans" w:cs="Lucida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E17E45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rsid w:val="0058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9">
    <w:name w:val="Готовый"/>
    <w:basedOn w:val="a"/>
    <w:uiPriority w:val="99"/>
    <w:rsid w:val="00581A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581AC5"/>
    <w:pPr>
      <w:spacing w:after="0" w:line="240" w:lineRule="auto"/>
    </w:pPr>
    <w:rPr>
      <w:rFonts w:ascii="Calibri" w:eastAsia="Times New Roman" w:hAnsi="Calibri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2017-11-16T10:15:00Z</cp:lastPrinted>
  <dcterms:created xsi:type="dcterms:W3CDTF">2017-11-17T14:07:00Z</dcterms:created>
  <dcterms:modified xsi:type="dcterms:W3CDTF">2017-11-17T14:14:00Z</dcterms:modified>
  <dc:language>uk-UA</dc:language>
</cp:coreProperties>
</file>